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2E" w:rsidRDefault="008F7B2E" w:rsidP="008F7B2E">
      <w:pPr>
        <w:spacing w:before="60" w:after="60"/>
        <w:jc w:val="both"/>
        <w:rPr>
          <w:rFonts w:cs="Arial"/>
          <w:b/>
          <w:bCs/>
        </w:rPr>
      </w:pPr>
    </w:p>
    <w:p w:rsidR="008F7B2E" w:rsidRDefault="008F7B2E" w:rsidP="008F7B2E"/>
    <w:p w:rsidR="008F7B2E" w:rsidRDefault="008F7B2E" w:rsidP="008F7B2E">
      <w:r>
        <w:t xml:space="preserve">           </w:t>
      </w:r>
      <w:r>
        <w:rPr>
          <w:noProof/>
          <w:lang w:eastAsia="en-US"/>
        </w:rPr>
        <w:drawing>
          <wp:inline distT="0" distB="0" distL="0" distR="0">
            <wp:extent cx="2595880" cy="73596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95880" cy="735965"/>
                    </a:xfrm>
                    <a:prstGeom prst="rect">
                      <a:avLst/>
                    </a:prstGeom>
                    <a:solidFill>
                      <a:srgbClr val="FFFFFF">
                        <a:alpha val="0"/>
                      </a:srgbClr>
                    </a:solidFill>
                    <a:ln w="9525">
                      <a:noFill/>
                      <a:miter lim="800000"/>
                      <a:headEnd/>
                      <a:tailEnd/>
                    </a:ln>
                  </pic:spPr>
                </pic:pic>
              </a:graphicData>
            </a:graphic>
          </wp:inline>
        </w:drawing>
      </w:r>
      <w:r w:rsidR="005035DF">
        <w:pict>
          <v:shapetype id="_x0000_t202" coordsize="21600,21600" o:spt="202" path="m,l,21600r21600,l21600,xe">
            <v:stroke joinstyle="miter"/>
            <v:path gradientshapeok="t" o:connecttype="rect"/>
          </v:shapetype>
          <v:shape id="_x0000_s1026" type="#_x0000_t202" style="position:absolute;margin-left:90pt;margin-top:3pt;width:172pt;height:75.25pt;z-index:251660288;mso-wrap-distance-left:0;mso-position-horizontal-relative:page;mso-position-vertical-relative:text" stroked="f">
            <v:fill opacity="0" color2="black"/>
            <v:textbox inset="0,0,0,0">
              <w:txbxContent>
                <w:tbl>
                  <w:tblPr>
                    <w:tblW w:w="0" w:type="auto"/>
                    <w:tblLayout w:type="fixed"/>
                    <w:tblCellMar>
                      <w:left w:w="0" w:type="dxa"/>
                      <w:right w:w="0" w:type="dxa"/>
                    </w:tblCellMar>
                    <w:tblLook w:val="0000"/>
                  </w:tblPr>
                  <w:tblGrid>
                    <w:gridCol w:w="23"/>
                    <w:gridCol w:w="3429"/>
                  </w:tblGrid>
                  <w:tr w:rsidR="008F7B2E">
                    <w:trPr>
                      <w:trHeight w:val="1500"/>
                    </w:trPr>
                    <w:tc>
                      <w:tcPr>
                        <w:tcW w:w="23" w:type="dxa"/>
                      </w:tcPr>
                      <w:p w:rsidR="008F7B2E" w:rsidRDefault="008F7B2E">
                        <w:pPr>
                          <w:snapToGrid w:val="0"/>
                          <w:spacing w:before="60" w:after="60"/>
                          <w:ind w:left="400"/>
                          <w:rPr>
                            <w:rFonts w:ascii="Verdana" w:hAnsi="Verdana"/>
                          </w:rPr>
                        </w:pPr>
                      </w:p>
                    </w:tc>
                    <w:tc>
                      <w:tcPr>
                        <w:tcW w:w="3429" w:type="dxa"/>
                        <w:vAlign w:val="center"/>
                      </w:tcPr>
                      <w:p w:rsidR="008F7B2E" w:rsidRDefault="008F7B2E">
                        <w:pPr>
                          <w:snapToGrid w:val="0"/>
                          <w:spacing w:before="60" w:after="60"/>
                          <w:ind w:left="400"/>
                          <w:jc w:val="both"/>
                          <w:rPr>
                            <w:rFonts w:ascii="Verdana" w:hAnsi="Verdana"/>
                          </w:rPr>
                        </w:pPr>
                        <w:r>
                          <w:rPr>
                            <w:rFonts w:cs="Arial"/>
                            <w:noProof/>
                            <w:color w:val="343434"/>
                            <w:sz w:val="18"/>
                            <w:szCs w:val="18"/>
                            <w:lang w:eastAsia="en-US"/>
                          </w:rPr>
                          <w:drawing>
                            <wp:inline distT="0" distB="0" distL="0" distR="0">
                              <wp:extent cx="1797050" cy="672465"/>
                              <wp:effectExtent l="19050" t="0" r="0" b="0"/>
                              <wp:docPr id="5" name="Picture 3" descr="ccf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fea"/>
                                      <pic:cNvPicPr>
                                        <a:picLocks noChangeAspect="1" noChangeArrowheads="1"/>
                                      </pic:cNvPicPr>
                                    </pic:nvPicPr>
                                    <pic:blipFill>
                                      <a:blip r:embed="rId7"/>
                                      <a:srcRect/>
                                      <a:stretch>
                                        <a:fillRect/>
                                      </a:stretch>
                                    </pic:blipFill>
                                    <pic:spPr bwMode="auto">
                                      <a:xfrm>
                                        <a:off x="0" y="0"/>
                                        <a:ext cx="1797050" cy="672465"/>
                                      </a:xfrm>
                                      <a:prstGeom prst="rect">
                                        <a:avLst/>
                                      </a:prstGeom>
                                      <a:noFill/>
                                      <a:ln w="9525">
                                        <a:noFill/>
                                        <a:miter lim="800000"/>
                                        <a:headEnd/>
                                        <a:tailEnd/>
                                      </a:ln>
                                    </pic:spPr>
                                  </pic:pic>
                                </a:graphicData>
                              </a:graphic>
                            </wp:inline>
                          </w:drawing>
                        </w:r>
                        <w:r>
                          <w:rPr>
                            <w:rFonts w:ascii="Verdana" w:hAnsi="Verdana"/>
                          </w:rPr>
                          <w:t xml:space="preserve"> </w:t>
                        </w:r>
                      </w:p>
                    </w:tc>
                  </w:tr>
                </w:tbl>
                <w:p w:rsidR="005035DF" w:rsidRDefault="005035DF"/>
              </w:txbxContent>
            </v:textbox>
            <w10:wrap type="square" side="largest" anchorx="page"/>
          </v:shape>
        </w:pict>
      </w:r>
    </w:p>
    <w:p w:rsidR="008F7B2E" w:rsidRDefault="008F7B2E" w:rsidP="008F7B2E"/>
    <w:p w:rsidR="008F7B2E" w:rsidRDefault="008F7B2E" w:rsidP="008F7B2E"/>
    <w:p w:rsidR="008F7B2E" w:rsidRDefault="008F7B2E" w:rsidP="008F7B2E"/>
    <w:tbl>
      <w:tblPr>
        <w:tblpPr w:leftFromText="180" w:rightFromText="180" w:vertAnchor="text" w:horzAnchor="page" w:tblpX="2386" w:tblpY="80"/>
        <w:tblW w:w="0" w:type="auto"/>
        <w:tblLayout w:type="fixed"/>
        <w:tblCellMar>
          <w:left w:w="0" w:type="dxa"/>
          <w:right w:w="0" w:type="dxa"/>
        </w:tblCellMar>
        <w:tblLook w:val="0000"/>
      </w:tblPr>
      <w:tblGrid>
        <w:gridCol w:w="23"/>
        <w:gridCol w:w="3429"/>
      </w:tblGrid>
      <w:tr w:rsidR="008F7B2E" w:rsidTr="00C2617D">
        <w:trPr>
          <w:trHeight w:val="1500"/>
        </w:trPr>
        <w:tc>
          <w:tcPr>
            <w:tcW w:w="23" w:type="dxa"/>
          </w:tcPr>
          <w:p w:rsidR="008F7B2E" w:rsidRDefault="008F7B2E" w:rsidP="00C2617D">
            <w:pPr>
              <w:snapToGrid w:val="0"/>
              <w:spacing w:before="60" w:after="60"/>
              <w:ind w:left="400"/>
              <w:rPr>
                <w:rFonts w:ascii="Verdana" w:hAnsi="Verdana"/>
              </w:rPr>
            </w:pPr>
          </w:p>
        </w:tc>
        <w:tc>
          <w:tcPr>
            <w:tcW w:w="3429" w:type="dxa"/>
            <w:vAlign w:val="center"/>
          </w:tcPr>
          <w:p w:rsidR="008F7B2E" w:rsidRDefault="008F7B2E" w:rsidP="00C2617D">
            <w:pPr>
              <w:snapToGrid w:val="0"/>
              <w:spacing w:before="60" w:after="60"/>
              <w:ind w:left="400"/>
              <w:jc w:val="both"/>
              <w:rPr>
                <w:rFonts w:ascii="Verdana" w:hAnsi="Verdana"/>
              </w:rPr>
            </w:pPr>
            <w:r>
              <w:rPr>
                <w:noProof/>
                <w:lang w:eastAsia="en-US"/>
              </w:rPr>
              <w:drawing>
                <wp:inline distT="0" distB="0" distL="0" distR="0">
                  <wp:extent cx="1923415" cy="882650"/>
                  <wp:effectExtent l="1905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23415" cy="882650"/>
                          </a:xfrm>
                          <a:prstGeom prst="rect">
                            <a:avLst/>
                          </a:prstGeom>
                          <a:solidFill>
                            <a:srgbClr val="FFFFFF">
                              <a:alpha val="0"/>
                            </a:srgbClr>
                          </a:solidFill>
                          <a:ln w="9525">
                            <a:noFill/>
                            <a:miter lim="800000"/>
                            <a:headEnd/>
                            <a:tailEnd/>
                          </a:ln>
                        </pic:spPr>
                      </pic:pic>
                    </a:graphicData>
                  </a:graphic>
                </wp:inline>
              </w:drawing>
            </w:r>
            <w:r>
              <w:rPr>
                <w:rFonts w:ascii="Verdana" w:hAnsi="Verdana"/>
              </w:rPr>
              <w:t xml:space="preserve"> </w:t>
            </w:r>
          </w:p>
        </w:tc>
      </w:tr>
    </w:tbl>
    <w:p w:rsidR="008F7B2E" w:rsidRDefault="008F7B2E" w:rsidP="008F7B2E"/>
    <w:p w:rsidR="008F7B2E" w:rsidRDefault="008F7B2E" w:rsidP="008F7B2E"/>
    <w:p w:rsidR="008F7B2E" w:rsidRDefault="008F7B2E" w:rsidP="008F7B2E"/>
    <w:p w:rsidR="008F7B2E" w:rsidRDefault="008F7B2E" w:rsidP="008F7B2E"/>
    <w:p w:rsidR="008F7B2E" w:rsidRDefault="008F7B2E" w:rsidP="008F7B2E"/>
    <w:p w:rsidR="008F7B2E" w:rsidRDefault="008F7B2E" w:rsidP="008F7B2E"/>
    <w:p w:rsidR="008F7B2E" w:rsidRDefault="008F7B2E" w:rsidP="008F7B2E"/>
    <w:p w:rsidR="00505671" w:rsidRDefault="00505671" w:rsidP="00776611"/>
    <w:p w:rsidR="00505671" w:rsidRDefault="00505671" w:rsidP="00776611"/>
    <w:p w:rsidR="00505671" w:rsidRDefault="00505671" w:rsidP="00776611">
      <w:pPr>
        <w:pStyle w:val="NormalWeb"/>
        <w:spacing w:before="60" w:after="60"/>
        <w:jc w:val="center"/>
        <w:rPr>
          <w:rFonts w:ascii="Arial" w:hAnsi="Arial" w:cs="Arial"/>
          <w:b/>
          <w:bCs/>
          <w:color w:val="993366"/>
          <w:sz w:val="32"/>
          <w:szCs w:val="32"/>
        </w:rPr>
      </w:pPr>
    </w:p>
    <w:p w:rsidR="00505671" w:rsidRPr="00DA705C" w:rsidRDefault="00505671" w:rsidP="00776611">
      <w:pPr>
        <w:pStyle w:val="NormalWeb"/>
        <w:spacing w:before="60" w:after="60"/>
        <w:jc w:val="center"/>
        <w:rPr>
          <w:rFonts w:ascii="Verdana" w:hAnsi="Verdana" w:cs="Arial"/>
          <w:b/>
          <w:bCs/>
          <w:color w:val="002060"/>
          <w:sz w:val="48"/>
          <w:szCs w:val="48"/>
        </w:rPr>
      </w:pPr>
      <w:r w:rsidRPr="00DA705C">
        <w:rPr>
          <w:rFonts w:ascii="Verdana" w:hAnsi="Verdana" w:cs="Arial"/>
          <w:b/>
          <w:bCs/>
          <w:color w:val="002060"/>
          <w:sz w:val="48"/>
          <w:szCs w:val="48"/>
        </w:rPr>
        <w:t xml:space="preserve">Trader </w:t>
      </w:r>
      <w:r w:rsidR="00010D61">
        <w:rPr>
          <w:rFonts w:ascii="Verdana" w:hAnsi="Verdana" w:cs="Arial"/>
          <w:b/>
          <w:bCs/>
          <w:color w:val="002060"/>
          <w:sz w:val="48"/>
          <w:szCs w:val="48"/>
        </w:rPr>
        <w:t>Training</w:t>
      </w:r>
    </w:p>
    <w:p w:rsidR="00505671" w:rsidRDefault="00505671" w:rsidP="00776611">
      <w:pPr>
        <w:pStyle w:val="NormalWeb"/>
        <w:spacing w:before="60" w:after="60"/>
        <w:jc w:val="center"/>
        <w:rPr>
          <w:rFonts w:ascii="Verdana" w:hAnsi="Verdana" w:cs="Arial"/>
          <w:b/>
          <w:bCs/>
          <w:color w:val="002060"/>
          <w:sz w:val="32"/>
          <w:szCs w:val="32"/>
        </w:rPr>
      </w:pPr>
    </w:p>
    <w:p w:rsidR="00505671" w:rsidRPr="00310B08" w:rsidRDefault="004217A0" w:rsidP="00776611">
      <w:pPr>
        <w:pStyle w:val="NormalWeb"/>
        <w:spacing w:before="60" w:after="60"/>
        <w:jc w:val="center"/>
        <w:rPr>
          <w:rFonts w:ascii="Verdana" w:hAnsi="Verdana" w:cs="Arial"/>
          <w:b/>
          <w:bCs/>
          <w:color w:val="002060"/>
          <w:sz w:val="32"/>
          <w:szCs w:val="32"/>
        </w:rPr>
      </w:pPr>
      <w:r>
        <w:rPr>
          <w:rFonts w:ascii="Verdana" w:hAnsi="Verdana" w:cs="Arial"/>
          <w:b/>
          <w:bCs/>
          <w:color w:val="002060"/>
          <w:sz w:val="32"/>
          <w:szCs w:val="32"/>
        </w:rPr>
        <w:t>13</w:t>
      </w:r>
      <w:r w:rsidRPr="004217A0">
        <w:rPr>
          <w:rFonts w:ascii="Verdana" w:hAnsi="Verdana" w:cs="Arial"/>
          <w:b/>
          <w:bCs/>
          <w:color w:val="002060"/>
          <w:sz w:val="32"/>
          <w:szCs w:val="32"/>
          <w:vertAlign w:val="superscript"/>
        </w:rPr>
        <w:t>th</w:t>
      </w:r>
      <w:r>
        <w:rPr>
          <w:rFonts w:ascii="Verdana" w:hAnsi="Verdana" w:cs="Arial"/>
          <w:b/>
          <w:bCs/>
          <w:color w:val="002060"/>
          <w:sz w:val="32"/>
          <w:szCs w:val="32"/>
        </w:rPr>
        <w:t xml:space="preserve"> – 17</w:t>
      </w:r>
      <w:r w:rsidRPr="004217A0">
        <w:rPr>
          <w:rFonts w:ascii="Verdana" w:hAnsi="Verdana" w:cs="Arial"/>
          <w:b/>
          <w:bCs/>
          <w:color w:val="002060"/>
          <w:sz w:val="32"/>
          <w:szCs w:val="32"/>
          <w:vertAlign w:val="superscript"/>
        </w:rPr>
        <w:t>th</w:t>
      </w:r>
      <w:r>
        <w:rPr>
          <w:rFonts w:ascii="Verdana" w:hAnsi="Verdana" w:cs="Arial"/>
          <w:b/>
          <w:bCs/>
          <w:color w:val="002060"/>
          <w:sz w:val="32"/>
          <w:szCs w:val="32"/>
        </w:rPr>
        <w:t xml:space="preserve"> September </w:t>
      </w:r>
      <w:r w:rsidR="00505671">
        <w:rPr>
          <w:rFonts w:ascii="Verdana" w:hAnsi="Verdana" w:cs="Arial"/>
          <w:b/>
          <w:bCs/>
          <w:color w:val="002060"/>
          <w:sz w:val="32"/>
          <w:szCs w:val="32"/>
        </w:rPr>
        <w:t xml:space="preserve">2010  </w:t>
      </w:r>
    </w:p>
    <w:p w:rsidR="00505671" w:rsidRPr="00457670" w:rsidRDefault="00505671" w:rsidP="00776611">
      <w:pPr>
        <w:pStyle w:val="NormalWeb"/>
        <w:spacing w:before="60" w:after="60"/>
        <w:rPr>
          <w:rFonts w:ascii="Verdana" w:hAnsi="Verdana" w:cs="Arial"/>
          <w:bCs/>
          <w:sz w:val="22"/>
          <w:szCs w:val="22"/>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roofErr w:type="spellStart"/>
      <w:r>
        <w:rPr>
          <w:rFonts w:cs="Arial"/>
          <w:b/>
          <w:bCs/>
          <w:color w:val="5D2884"/>
          <w:sz w:val="40"/>
          <w:szCs w:val="40"/>
        </w:rPr>
        <w:t>Programme</w:t>
      </w:r>
      <w:proofErr w:type="spellEnd"/>
      <w:r>
        <w:rPr>
          <w:rFonts w:cs="Arial"/>
          <w:b/>
          <w:bCs/>
          <w:color w:val="5D2884"/>
          <w:sz w:val="40"/>
          <w:szCs w:val="40"/>
        </w:rPr>
        <w:t>, Agenda and Syllabus</w:t>
      </w: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
    <w:p w:rsidR="00505671" w:rsidRDefault="00505671" w:rsidP="00F94865">
      <w:pPr>
        <w:jc w:val="center"/>
        <w:rPr>
          <w:rFonts w:cs="Arial"/>
          <w:b/>
          <w:bCs/>
          <w:color w:val="5D2884"/>
          <w:sz w:val="40"/>
          <w:szCs w:val="40"/>
        </w:rPr>
      </w:pPr>
      <w:proofErr w:type="spellStart"/>
      <w:r>
        <w:rPr>
          <w:rFonts w:cs="Arial"/>
          <w:b/>
          <w:bCs/>
          <w:color w:val="5D2884"/>
          <w:sz w:val="40"/>
          <w:szCs w:val="40"/>
        </w:rPr>
        <w:t>Programme</w:t>
      </w:r>
      <w:proofErr w:type="spellEnd"/>
      <w:r>
        <w:rPr>
          <w:rFonts w:cs="Arial"/>
          <w:b/>
          <w:bCs/>
          <w:color w:val="5D2884"/>
          <w:sz w:val="40"/>
          <w:szCs w:val="40"/>
        </w:rPr>
        <w:t xml:space="preserve"> and Agenda</w:t>
      </w:r>
    </w:p>
    <w:p w:rsidR="00505671" w:rsidRDefault="00505671" w:rsidP="00F94865">
      <w:pPr>
        <w:rPr>
          <w:rFonts w:cs="Arial"/>
          <w:b/>
          <w:bCs/>
          <w:color w:val="5D2884"/>
          <w:sz w:val="28"/>
          <w:szCs w:val="28"/>
        </w:rPr>
      </w:pPr>
    </w:p>
    <w:p w:rsidR="00505671" w:rsidRPr="00457670" w:rsidRDefault="00505671" w:rsidP="005A66AB">
      <w:pPr>
        <w:rPr>
          <w:rFonts w:ascii="Verdana" w:hAnsi="Verdana" w:cs="Arial"/>
          <w:szCs w:val="20"/>
        </w:rPr>
      </w:pPr>
    </w:p>
    <w:p w:rsidR="00505671" w:rsidRPr="00A44A26" w:rsidRDefault="00505671" w:rsidP="00A44A26">
      <w:pPr>
        <w:rPr>
          <w:rFonts w:cs="Arial"/>
          <w:b/>
          <w:bCs/>
          <w:color w:val="5D2884"/>
          <w:sz w:val="28"/>
          <w:szCs w:val="28"/>
          <w:u w:val="single"/>
        </w:rPr>
      </w:pPr>
      <w:r w:rsidRPr="00A44A26">
        <w:rPr>
          <w:rFonts w:cs="Arial"/>
          <w:b/>
          <w:bCs/>
          <w:color w:val="5D2884"/>
          <w:sz w:val="28"/>
          <w:szCs w:val="28"/>
          <w:u w:val="single"/>
        </w:rPr>
        <w:t xml:space="preserve">The </w:t>
      </w:r>
      <w:proofErr w:type="spellStart"/>
      <w:r w:rsidRPr="00A44A26">
        <w:rPr>
          <w:rFonts w:cs="Arial"/>
          <w:b/>
          <w:bCs/>
          <w:color w:val="5D2884"/>
          <w:sz w:val="28"/>
          <w:szCs w:val="28"/>
          <w:u w:val="single"/>
        </w:rPr>
        <w:t>Bootcamp</w:t>
      </w:r>
      <w:proofErr w:type="spellEnd"/>
      <w:r w:rsidRPr="00A44A26">
        <w:rPr>
          <w:rFonts w:cs="Arial"/>
          <w:b/>
          <w:bCs/>
          <w:color w:val="5D2884"/>
          <w:sz w:val="28"/>
          <w:szCs w:val="28"/>
          <w:u w:val="single"/>
        </w:rPr>
        <w:t xml:space="preserve"> </w:t>
      </w:r>
      <w:proofErr w:type="spellStart"/>
      <w:r w:rsidRPr="00A44A26">
        <w:rPr>
          <w:rFonts w:cs="Arial"/>
          <w:b/>
          <w:bCs/>
          <w:color w:val="5D2884"/>
          <w:sz w:val="28"/>
          <w:szCs w:val="28"/>
          <w:u w:val="single"/>
        </w:rPr>
        <w:t>Programme</w:t>
      </w:r>
      <w:proofErr w:type="spellEnd"/>
    </w:p>
    <w:p w:rsidR="00505671" w:rsidRDefault="00505671" w:rsidP="005A66AB">
      <w:pPr>
        <w:rPr>
          <w:rFonts w:ascii="Verdana" w:hAnsi="Verdana" w:cs="Arial"/>
          <w:b/>
          <w:u w:val="single"/>
        </w:rPr>
      </w:pPr>
    </w:p>
    <w:p w:rsidR="00505671" w:rsidRDefault="00505671" w:rsidP="005A66AB">
      <w:pPr>
        <w:rPr>
          <w:rFonts w:ascii="Verdana" w:hAnsi="Verdana" w:cs="Arial"/>
          <w:b/>
          <w:u w:val="single"/>
        </w:rPr>
      </w:pPr>
    </w:p>
    <w:p w:rsidR="00505671" w:rsidRPr="00645FE6" w:rsidRDefault="00505671" w:rsidP="005A66AB">
      <w:pPr>
        <w:rPr>
          <w:rFonts w:cs="Arial"/>
          <w:b/>
          <w:u w:val="single"/>
        </w:rPr>
      </w:pPr>
      <w:r w:rsidRPr="00645FE6">
        <w:rPr>
          <w:rFonts w:cs="Arial"/>
          <w:b/>
          <w:u w:val="single"/>
        </w:rPr>
        <w:t>Module 1</w:t>
      </w:r>
      <w:r w:rsidRPr="00645FE6">
        <w:rPr>
          <w:rFonts w:cs="Arial"/>
          <w:b/>
        </w:rPr>
        <w:t>:</w:t>
      </w:r>
      <w:r w:rsidRPr="00645FE6">
        <w:rPr>
          <w:rFonts w:cs="Arial"/>
          <w:b/>
        </w:rPr>
        <w:tab/>
        <w:t xml:space="preserve">TBC 001   </w:t>
      </w:r>
      <w:r w:rsidRPr="00645FE6">
        <w:rPr>
          <w:rFonts w:cs="Arial"/>
        </w:rPr>
        <w:t xml:space="preserve">Inter-market Relationships and Market Analysis </w:t>
      </w:r>
    </w:p>
    <w:p w:rsidR="00505671" w:rsidRPr="00645FE6" w:rsidRDefault="00505671" w:rsidP="005A66AB">
      <w:pPr>
        <w:rPr>
          <w:rFonts w:cs="Arial"/>
        </w:rPr>
      </w:pPr>
      <w:r w:rsidRPr="00645FE6">
        <w:rPr>
          <w:rFonts w:cs="Arial"/>
          <w:b/>
          <w:u w:val="single"/>
        </w:rPr>
        <w:t>Module 2</w:t>
      </w:r>
      <w:r w:rsidRPr="00645FE6">
        <w:rPr>
          <w:rFonts w:cs="Arial"/>
          <w:b/>
        </w:rPr>
        <w:t xml:space="preserve">: </w:t>
      </w:r>
      <w:r w:rsidRPr="00645FE6">
        <w:rPr>
          <w:rFonts w:cs="Arial"/>
          <w:b/>
        </w:rPr>
        <w:tab/>
        <w:t xml:space="preserve">TBC 002   </w:t>
      </w:r>
      <w:r w:rsidRPr="00645FE6">
        <w:rPr>
          <w:rFonts w:cs="Arial"/>
        </w:rPr>
        <w:t>Trading Cash</w:t>
      </w:r>
      <w:r w:rsidRPr="00645FE6">
        <w:rPr>
          <w:rFonts w:cs="Arial"/>
          <w:b/>
        </w:rPr>
        <w:t xml:space="preserve"> </w:t>
      </w:r>
      <w:r w:rsidRPr="00645FE6">
        <w:rPr>
          <w:rFonts w:cs="Arial"/>
        </w:rPr>
        <w:t xml:space="preserve">Equivalents: </w:t>
      </w:r>
      <w:r w:rsidR="003031AE">
        <w:rPr>
          <w:rFonts w:cs="Arial"/>
        </w:rPr>
        <w:t>CFDs and Futures and options</w:t>
      </w:r>
    </w:p>
    <w:p w:rsidR="00505671" w:rsidRPr="00645FE6" w:rsidRDefault="00505671" w:rsidP="005A66AB">
      <w:pPr>
        <w:rPr>
          <w:rFonts w:cs="Arial"/>
        </w:rPr>
      </w:pPr>
      <w:r w:rsidRPr="00645FE6">
        <w:rPr>
          <w:rFonts w:cs="Arial"/>
          <w:b/>
          <w:u w:val="single"/>
        </w:rPr>
        <w:t>Module 3</w:t>
      </w:r>
      <w:r w:rsidRPr="00645FE6">
        <w:rPr>
          <w:rFonts w:cs="Arial"/>
          <w:b/>
        </w:rPr>
        <w:t xml:space="preserve">: </w:t>
      </w:r>
      <w:r w:rsidRPr="00645FE6">
        <w:rPr>
          <w:rFonts w:cs="Arial"/>
          <w:b/>
        </w:rPr>
        <w:tab/>
        <w:t xml:space="preserve">TBC 003   </w:t>
      </w:r>
      <w:r w:rsidRPr="00645FE6">
        <w:rPr>
          <w:rFonts w:cs="Arial"/>
        </w:rPr>
        <w:t xml:space="preserve">Trading Bonds, FX and Money Market Products </w:t>
      </w:r>
    </w:p>
    <w:p w:rsidR="00505671" w:rsidRPr="00645FE6" w:rsidRDefault="00505671" w:rsidP="005A66AB">
      <w:pPr>
        <w:rPr>
          <w:rFonts w:cs="Arial"/>
        </w:rPr>
      </w:pPr>
      <w:r w:rsidRPr="00645FE6">
        <w:rPr>
          <w:rFonts w:cs="Arial"/>
          <w:b/>
          <w:u w:val="single"/>
        </w:rPr>
        <w:t>Module 4</w:t>
      </w:r>
      <w:r w:rsidRPr="00645FE6">
        <w:rPr>
          <w:rFonts w:cs="Arial"/>
          <w:b/>
        </w:rPr>
        <w:t>:</w:t>
      </w:r>
      <w:r w:rsidRPr="00645FE6">
        <w:rPr>
          <w:rFonts w:cs="Arial"/>
          <w:b/>
        </w:rPr>
        <w:tab/>
        <w:t xml:space="preserve">TBC </w:t>
      </w:r>
      <w:proofErr w:type="gramStart"/>
      <w:r w:rsidRPr="00645FE6">
        <w:rPr>
          <w:rFonts w:cs="Arial"/>
          <w:b/>
        </w:rPr>
        <w:t xml:space="preserve">004   </w:t>
      </w:r>
      <w:r w:rsidRPr="00645FE6">
        <w:rPr>
          <w:rFonts w:cs="Arial"/>
        </w:rPr>
        <w:t>Intra-Day</w:t>
      </w:r>
      <w:r w:rsidRPr="00645FE6">
        <w:rPr>
          <w:rFonts w:cs="Arial"/>
          <w:b/>
        </w:rPr>
        <w:t xml:space="preserve"> </w:t>
      </w:r>
      <w:r w:rsidRPr="00645FE6">
        <w:rPr>
          <w:rFonts w:cs="Arial"/>
        </w:rPr>
        <w:t>Money Management</w:t>
      </w:r>
      <w:proofErr w:type="gramEnd"/>
      <w:r w:rsidRPr="00645FE6">
        <w:rPr>
          <w:rFonts w:cs="Arial"/>
        </w:rPr>
        <w:t xml:space="preserve"> and Risk Management</w:t>
      </w:r>
    </w:p>
    <w:p w:rsidR="00505671" w:rsidRPr="00645FE6" w:rsidRDefault="00505671" w:rsidP="005A66AB">
      <w:pPr>
        <w:rPr>
          <w:rFonts w:cs="Arial"/>
        </w:rPr>
      </w:pPr>
      <w:r w:rsidRPr="00645FE6">
        <w:rPr>
          <w:rFonts w:cs="Arial"/>
          <w:b/>
          <w:u w:val="single"/>
        </w:rPr>
        <w:t>Module 5</w:t>
      </w:r>
      <w:r w:rsidRPr="00645FE6">
        <w:rPr>
          <w:rFonts w:cs="Arial"/>
          <w:b/>
        </w:rPr>
        <w:t>:</w:t>
      </w:r>
      <w:r w:rsidRPr="00645FE6">
        <w:rPr>
          <w:rFonts w:cs="Arial"/>
          <w:b/>
        </w:rPr>
        <w:tab/>
        <w:t xml:space="preserve">TBC 005   </w:t>
      </w:r>
      <w:r w:rsidRPr="00645FE6">
        <w:rPr>
          <w:rFonts w:cs="Arial"/>
        </w:rPr>
        <w:t>Enhanced Technical Analysis</w:t>
      </w:r>
    </w:p>
    <w:p w:rsidR="00505671" w:rsidRPr="00645FE6" w:rsidRDefault="00505671" w:rsidP="005A66AB">
      <w:pPr>
        <w:rPr>
          <w:rFonts w:cs="Arial"/>
        </w:rPr>
      </w:pPr>
      <w:r w:rsidRPr="00645FE6">
        <w:rPr>
          <w:rFonts w:cs="Arial"/>
          <w:b/>
          <w:u w:val="single"/>
        </w:rPr>
        <w:t>Module 6</w:t>
      </w:r>
      <w:r w:rsidRPr="00645FE6">
        <w:rPr>
          <w:rFonts w:cs="Arial"/>
          <w:b/>
        </w:rPr>
        <w:t xml:space="preserve">: </w:t>
      </w:r>
      <w:r w:rsidRPr="00645FE6">
        <w:rPr>
          <w:rFonts w:cs="Arial"/>
          <w:b/>
        </w:rPr>
        <w:tab/>
        <w:t xml:space="preserve">TBC 006   </w:t>
      </w:r>
      <w:r w:rsidRPr="00645FE6">
        <w:rPr>
          <w:rFonts w:cs="Arial"/>
        </w:rPr>
        <w:t>Cross-market</w:t>
      </w:r>
      <w:r w:rsidRPr="00645FE6">
        <w:rPr>
          <w:rFonts w:cs="Arial"/>
          <w:b/>
        </w:rPr>
        <w:t xml:space="preserve"> </w:t>
      </w:r>
      <w:r w:rsidRPr="00645FE6">
        <w:rPr>
          <w:rFonts w:cs="Arial"/>
        </w:rPr>
        <w:t xml:space="preserve">Proprietary Trading Strategies </w:t>
      </w:r>
    </w:p>
    <w:p w:rsidR="00505671" w:rsidRPr="00645FE6" w:rsidRDefault="00505671" w:rsidP="005A66AB">
      <w:pPr>
        <w:rPr>
          <w:rFonts w:cs="Arial"/>
        </w:rPr>
      </w:pPr>
      <w:r w:rsidRPr="00645FE6">
        <w:rPr>
          <w:rFonts w:cs="Arial"/>
          <w:b/>
          <w:u w:val="single"/>
        </w:rPr>
        <w:t>Module 7</w:t>
      </w:r>
      <w:r w:rsidRPr="00645FE6">
        <w:rPr>
          <w:rFonts w:cs="Arial"/>
          <w:b/>
        </w:rPr>
        <w:t xml:space="preserve">: </w:t>
      </w:r>
      <w:r w:rsidRPr="00645FE6">
        <w:rPr>
          <w:rFonts w:cs="Arial"/>
          <w:b/>
        </w:rPr>
        <w:tab/>
        <w:t xml:space="preserve">TBC 007   </w:t>
      </w:r>
      <w:r w:rsidRPr="00645FE6">
        <w:rPr>
          <w:rFonts w:cs="Arial"/>
        </w:rPr>
        <w:t xml:space="preserve">Special Situations and Enhanced Spread Trading </w:t>
      </w:r>
    </w:p>
    <w:p w:rsidR="00505671" w:rsidRDefault="00505671" w:rsidP="005A66AB">
      <w:pPr>
        <w:rPr>
          <w:rFonts w:ascii="Verdana" w:hAnsi="Verdana" w:cs="Arial"/>
          <w:b/>
          <w:sz w:val="28"/>
          <w:szCs w:val="28"/>
          <w:u w:val="single"/>
        </w:rPr>
      </w:pPr>
    </w:p>
    <w:p w:rsidR="00505671" w:rsidRDefault="00505671" w:rsidP="00F94865">
      <w:pPr>
        <w:rPr>
          <w:rFonts w:ascii="Verdana" w:hAnsi="Verdana" w:cs="ZurichBT-BoldCondensed"/>
          <w:b/>
          <w:bCs/>
          <w:color w:val="002060"/>
          <w:sz w:val="28"/>
          <w:szCs w:val="28"/>
        </w:rPr>
      </w:pPr>
    </w:p>
    <w:p w:rsidR="00505671" w:rsidRPr="00A44A26" w:rsidRDefault="00505671" w:rsidP="00F94865">
      <w:pPr>
        <w:rPr>
          <w:rFonts w:cs="Arial"/>
          <w:b/>
          <w:bCs/>
          <w:color w:val="5D2884"/>
          <w:sz w:val="28"/>
          <w:szCs w:val="28"/>
          <w:u w:val="single"/>
        </w:rPr>
      </w:pPr>
      <w:r w:rsidRPr="00A44A26">
        <w:rPr>
          <w:rFonts w:cs="Arial"/>
          <w:b/>
          <w:bCs/>
          <w:color w:val="5D2884"/>
          <w:sz w:val="28"/>
          <w:szCs w:val="28"/>
          <w:u w:val="single"/>
        </w:rPr>
        <w:t>The Agenda</w:t>
      </w:r>
    </w:p>
    <w:p w:rsidR="00505671" w:rsidRDefault="00505671" w:rsidP="00F94865">
      <w:pPr>
        <w:rPr>
          <w:rFonts w:cs="Arial"/>
          <w:b/>
          <w:bCs/>
          <w:color w:val="5D2884"/>
          <w:sz w:val="28"/>
          <w:szCs w:val="28"/>
        </w:rPr>
      </w:pPr>
    </w:p>
    <w:p w:rsidR="00505671" w:rsidRPr="00F94865" w:rsidRDefault="003031AE" w:rsidP="00F94865">
      <w:pPr>
        <w:rPr>
          <w:rFonts w:cs="Arial"/>
          <w:b/>
          <w:bCs/>
          <w:color w:val="5D2884"/>
          <w:sz w:val="28"/>
          <w:szCs w:val="28"/>
        </w:rPr>
      </w:pPr>
      <w:r>
        <w:rPr>
          <w:rFonts w:cs="Arial"/>
          <w:b/>
          <w:bCs/>
          <w:color w:val="5D2884"/>
          <w:sz w:val="28"/>
          <w:szCs w:val="28"/>
        </w:rPr>
        <w:t>Day 1</w:t>
      </w:r>
      <w:r w:rsidR="00505671">
        <w:rPr>
          <w:rFonts w:cs="Arial"/>
          <w:b/>
          <w:bCs/>
          <w:color w:val="5D2884"/>
          <w:sz w:val="28"/>
          <w:szCs w:val="28"/>
        </w:rPr>
        <w:t xml:space="preserve"> </w:t>
      </w:r>
    </w:p>
    <w:p w:rsidR="00505671" w:rsidRDefault="00505671" w:rsidP="00F94865">
      <w:pPr>
        <w:suppressAutoHyphens w:val="0"/>
        <w:rPr>
          <w:rFonts w:cs="Arial"/>
          <w:szCs w:val="20"/>
        </w:rPr>
      </w:pPr>
    </w:p>
    <w:p w:rsidR="00505671" w:rsidRPr="00F94865" w:rsidRDefault="00505671" w:rsidP="00F94865">
      <w:pPr>
        <w:suppressAutoHyphens w:val="0"/>
        <w:rPr>
          <w:rFonts w:cs="Arial"/>
          <w:szCs w:val="20"/>
        </w:rPr>
      </w:pPr>
      <w:r>
        <w:rPr>
          <w:rFonts w:cs="Arial"/>
          <w:szCs w:val="20"/>
        </w:rPr>
        <w:t>9.0</w:t>
      </w:r>
      <w:r w:rsidRPr="00F94865">
        <w:rPr>
          <w:rFonts w:cs="Arial"/>
          <w:szCs w:val="20"/>
        </w:rPr>
        <w:t>0</w:t>
      </w:r>
      <w:r>
        <w:rPr>
          <w:rFonts w:cs="Arial"/>
          <w:szCs w:val="20"/>
        </w:rPr>
        <w:t xml:space="preserve"> </w:t>
      </w:r>
      <w:r w:rsidRPr="00F94865">
        <w:rPr>
          <w:rFonts w:cs="Arial"/>
          <w:szCs w:val="20"/>
        </w:rPr>
        <w:t xml:space="preserve">am </w:t>
      </w:r>
      <w:r>
        <w:rPr>
          <w:rFonts w:cs="Arial"/>
          <w:szCs w:val="20"/>
        </w:rPr>
        <w:tab/>
      </w:r>
      <w:r w:rsidRPr="00F94865">
        <w:rPr>
          <w:rFonts w:cs="Arial"/>
          <w:szCs w:val="20"/>
        </w:rPr>
        <w:t>Introduction and morning meeting</w:t>
      </w:r>
    </w:p>
    <w:p w:rsidR="00505671" w:rsidRDefault="00505671" w:rsidP="00F94865">
      <w:pPr>
        <w:suppressAutoHyphens w:val="0"/>
        <w:rPr>
          <w:rFonts w:cs="Arial"/>
          <w:szCs w:val="20"/>
        </w:rPr>
      </w:pPr>
      <w:r>
        <w:rPr>
          <w:rFonts w:cs="Arial"/>
          <w:szCs w:val="20"/>
        </w:rPr>
        <w:t>9.30 am</w:t>
      </w:r>
      <w:r>
        <w:rPr>
          <w:rFonts w:cs="Arial"/>
          <w:szCs w:val="20"/>
        </w:rPr>
        <w:tab/>
        <w:t xml:space="preserve">TBC </w:t>
      </w:r>
      <w:r w:rsidRPr="0035225A">
        <w:rPr>
          <w:rFonts w:cs="Arial"/>
          <w:szCs w:val="20"/>
        </w:rPr>
        <w:t xml:space="preserve">001   </w:t>
      </w:r>
      <w:r w:rsidRPr="005A66AB">
        <w:rPr>
          <w:rFonts w:cs="Arial"/>
        </w:rPr>
        <w:t>Inter-market Relationships and Market Analysis</w:t>
      </w:r>
    </w:p>
    <w:p w:rsidR="00505671" w:rsidRDefault="00505671" w:rsidP="00F94865">
      <w:pPr>
        <w:suppressAutoHyphens w:val="0"/>
        <w:rPr>
          <w:rFonts w:cs="Arial"/>
          <w:szCs w:val="20"/>
        </w:rPr>
      </w:pPr>
      <w:r>
        <w:rPr>
          <w:rFonts w:cs="Arial"/>
          <w:szCs w:val="20"/>
        </w:rPr>
        <w:t>10.45 am</w:t>
      </w:r>
      <w:r>
        <w:rPr>
          <w:rFonts w:cs="Arial"/>
          <w:szCs w:val="20"/>
        </w:rPr>
        <w:tab/>
        <w:t>Break</w:t>
      </w:r>
    </w:p>
    <w:p w:rsidR="00505671" w:rsidRDefault="00505671" w:rsidP="00F94865">
      <w:pPr>
        <w:suppressAutoHyphens w:val="0"/>
        <w:rPr>
          <w:rFonts w:cs="Arial"/>
          <w:szCs w:val="20"/>
        </w:rPr>
      </w:pPr>
      <w:r>
        <w:rPr>
          <w:rFonts w:cs="Arial"/>
          <w:szCs w:val="20"/>
        </w:rPr>
        <w:t>11.00am</w:t>
      </w:r>
      <w:r>
        <w:rPr>
          <w:rFonts w:cs="Arial"/>
          <w:szCs w:val="20"/>
        </w:rPr>
        <w:tab/>
        <w:t xml:space="preserve">TBC </w:t>
      </w:r>
      <w:r w:rsidRPr="0035225A">
        <w:rPr>
          <w:rFonts w:cs="Arial"/>
          <w:szCs w:val="20"/>
        </w:rPr>
        <w:t xml:space="preserve">001   </w:t>
      </w:r>
      <w:r w:rsidRPr="005A66AB">
        <w:rPr>
          <w:rFonts w:cs="Arial"/>
        </w:rPr>
        <w:t>Inter-market Relationships and Market Analysis</w:t>
      </w:r>
    </w:p>
    <w:p w:rsidR="00505671" w:rsidRPr="0035225A" w:rsidRDefault="00505671" w:rsidP="00F94865">
      <w:pPr>
        <w:suppressAutoHyphens w:val="0"/>
        <w:rPr>
          <w:rFonts w:cs="Arial"/>
          <w:szCs w:val="20"/>
        </w:rPr>
      </w:pPr>
      <w:r>
        <w:rPr>
          <w:rFonts w:cs="Arial"/>
          <w:szCs w:val="20"/>
        </w:rPr>
        <w:t>12.30 pm</w:t>
      </w:r>
      <w:r>
        <w:rPr>
          <w:rFonts w:cs="Arial"/>
          <w:szCs w:val="20"/>
        </w:rPr>
        <w:tab/>
        <w:t>Lunch</w:t>
      </w:r>
    </w:p>
    <w:p w:rsidR="00505671" w:rsidRDefault="00505671" w:rsidP="00F94865">
      <w:pPr>
        <w:suppressAutoHyphens w:val="0"/>
        <w:rPr>
          <w:rFonts w:cs="Arial"/>
          <w:szCs w:val="20"/>
        </w:rPr>
      </w:pPr>
      <w:r>
        <w:rPr>
          <w:rFonts w:cs="Arial"/>
          <w:szCs w:val="20"/>
        </w:rPr>
        <w:t>1.30 pm</w:t>
      </w:r>
      <w:r>
        <w:rPr>
          <w:rFonts w:cs="Arial"/>
          <w:szCs w:val="20"/>
        </w:rPr>
        <w:tab/>
        <w:t>TBC 002</w:t>
      </w:r>
      <w:r w:rsidRPr="0035225A">
        <w:rPr>
          <w:rFonts w:cs="Arial"/>
          <w:szCs w:val="20"/>
        </w:rPr>
        <w:t xml:space="preserve"> </w:t>
      </w:r>
      <w:r>
        <w:rPr>
          <w:rFonts w:cs="Arial"/>
          <w:szCs w:val="20"/>
        </w:rPr>
        <w:t xml:space="preserve">  </w:t>
      </w:r>
      <w:r w:rsidRPr="005A66AB">
        <w:rPr>
          <w:rFonts w:cs="Arial"/>
        </w:rPr>
        <w:t>Trading Cash</w:t>
      </w:r>
      <w:r w:rsidRPr="005A66AB">
        <w:rPr>
          <w:rFonts w:cs="Arial"/>
          <w:b/>
        </w:rPr>
        <w:t xml:space="preserve"> </w:t>
      </w:r>
      <w:r w:rsidRPr="005A66AB">
        <w:rPr>
          <w:rFonts w:cs="Arial"/>
        </w:rPr>
        <w:t xml:space="preserve">Equivalents: </w:t>
      </w:r>
      <w:proofErr w:type="spellStart"/>
      <w:r w:rsidRPr="005A66AB">
        <w:rPr>
          <w:rFonts w:cs="Arial"/>
        </w:rPr>
        <w:t>Spreadbets</w:t>
      </w:r>
      <w:proofErr w:type="spellEnd"/>
      <w:r w:rsidRPr="005A66AB">
        <w:rPr>
          <w:rFonts w:cs="Arial"/>
        </w:rPr>
        <w:t>, CFDs and Futures</w:t>
      </w:r>
    </w:p>
    <w:p w:rsidR="00505671" w:rsidRDefault="00505671" w:rsidP="00F94865">
      <w:pPr>
        <w:suppressAutoHyphens w:val="0"/>
        <w:rPr>
          <w:rFonts w:cs="Arial"/>
          <w:szCs w:val="20"/>
        </w:rPr>
      </w:pPr>
      <w:r>
        <w:rPr>
          <w:rFonts w:cs="Arial"/>
          <w:szCs w:val="20"/>
        </w:rPr>
        <w:t>3.00 pm</w:t>
      </w:r>
      <w:r>
        <w:rPr>
          <w:rFonts w:cs="Arial"/>
          <w:szCs w:val="20"/>
        </w:rPr>
        <w:tab/>
        <w:t>Break</w:t>
      </w:r>
    </w:p>
    <w:p w:rsidR="00505671" w:rsidRDefault="00505671" w:rsidP="00F94865">
      <w:pPr>
        <w:suppressAutoHyphens w:val="0"/>
        <w:rPr>
          <w:rFonts w:cs="Arial"/>
          <w:szCs w:val="20"/>
        </w:rPr>
      </w:pPr>
      <w:r>
        <w:rPr>
          <w:rFonts w:cs="Arial"/>
          <w:szCs w:val="20"/>
        </w:rPr>
        <w:t>3.15 pm</w:t>
      </w:r>
      <w:r>
        <w:rPr>
          <w:rFonts w:cs="Arial"/>
          <w:szCs w:val="20"/>
        </w:rPr>
        <w:tab/>
        <w:t>TBC 002</w:t>
      </w:r>
      <w:r w:rsidRPr="0035225A">
        <w:rPr>
          <w:rFonts w:cs="Arial"/>
          <w:szCs w:val="20"/>
        </w:rPr>
        <w:t xml:space="preserve"> </w:t>
      </w:r>
      <w:r>
        <w:rPr>
          <w:rFonts w:cs="Arial"/>
          <w:szCs w:val="20"/>
        </w:rPr>
        <w:t xml:space="preserve">  </w:t>
      </w:r>
      <w:r w:rsidRPr="005A66AB">
        <w:rPr>
          <w:rFonts w:cs="Arial"/>
        </w:rPr>
        <w:t>Trading Cash</w:t>
      </w:r>
      <w:r w:rsidRPr="005A66AB">
        <w:rPr>
          <w:rFonts w:cs="Arial"/>
          <w:b/>
        </w:rPr>
        <w:t xml:space="preserve"> </w:t>
      </w:r>
      <w:r w:rsidRPr="005A66AB">
        <w:rPr>
          <w:rFonts w:cs="Arial"/>
        </w:rPr>
        <w:t xml:space="preserve">Equivalents: </w:t>
      </w:r>
      <w:proofErr w:type="spellStart"/>
      <w:r w:rsidRPr="005A66AB">
        <w:rPr>
          <w:rFonts w:cs="Arial"/>
        </w:rPr>
        <w:t>Spreadbets</w:t>
      </w:r>
      <w:proofErr w:type="spellEnd"/>
      <w:r w:rsidRPr="005A66AB">
        <w:rPr>
          <w:rFonts w:cs="Arial"/>
        </w:rPr>
        <w:t>, CFDs and Futures</w:t>
      </w:r>
      <w:r>
        <w:rPr>
          <w:rFonts w:cs="Arial"/>
          <w:szCs w:val="20"/>
        </w:rPr>
        <w:t xml:space="preserve"> </w:t>
      </w:r>
    </w:p>
    <w:p w:rsidR="00505671" w:rsidRDefault="00505671" w:rsidP="00F94865">
      <w:pPr>
        <w:suppressAutoHyphens w:val="0"/>
        <w:rPr>
          <w:rFonts w:cs="Arial"/>
          <w:szCs w:val="20"/>
        </w:rPr>
      </w:pPr>
      <w:r>
        <w:rPr>
          <w:rFonts w:cs="Arial"/>
          <w:szCs w:val="20"/>
        </w:rPr>
        <w:t>5.00 pm</w:t>
      </w:r>
      <w:r>
        <w:rPr>
          <w:rFonts w:cs="Arial"/>
          <w:szCs w:val="20"/>
        </w:rPr>
        <w:tab/>
        <w:t>Close</w:t>
      </w:r>
    </w:p>
    <w:p w:rsidR="00505671" w:rsidRDefault="00505671" w:rsidP="00F94865">
      <w:pPr>
        <w:rPr>
          <w:rFonts w:cs="Arial"/>
          <w:b/>
          <w:bCs/>
          <w:color w:val="5D2884"/>
          <w:sz w:val="28"/>
          <w:szCs w:val="28"/>
        </w:rPr>
      </w:pPr>
    </w:p>
    <w:p w:rsidR="00505671" w:rsidRDefault="00505671" w:rsidP="00776611">
      <w:pPr>
        <w:rPr>
          <w:rFonts w:cs="Arial"/>
          <w:b/>
          <w:bCs/>
          <w:color w:val="5D2884"/>
          <w:sz w:val="28"/>
          <w:szCs w:val="28"/>
        </w:rPr>
      </w:pPr>
    </w:p>
    <w:p w:rsidR="00505671" w:rsidRPr="00F94865" w:rsidRDefault="003031AE" w:rsidP="00776611">
      <w:pPr>
        <w:rPr>
          <w:rFonts w:cs="Arial"/>
          <w:b/>
          <w:bCs/>
          <w:color w:val="5D2884"/>
          <w:sz w:val="28"/>
          <w:szCs w:val="28"/>
        </w:rPr>
      </w:pPr>
      <w:r>
        <w:rPr>
          <w:rFonts w:cs="Arial"/>
          <w:b/>
          <w:bCs/>
          <w:color w:val="5D2884"/>
          <w:sz w:val="28"/>
          <w:szCs w:val="28"/>
        </w:rPr>
        <w:t>Day 2</w:t>
      </w:r>
    </w:p>
    <w:p w:rsidR="00505671" w:rsidRDefault="00505671" w:rsidP="00F94865">
      <w:pPr>
        <w:suppressAutoHyphens w:val="0"/>
        <w:rPr>
          <w:rFonts w:cs="Arial"/>
          <w:szCs w:val="20"/>
        </w:rPr>
      </w:pPr>
    </w:p>
    <w:p w:rsidR="00505671" w:rsidRPr="00EF43BD" w:rsidRDefault="00505671" w:rsidP="00F94865">
      <w:pPr>
        <w:suppressAutoHyphens w:val="0"/>
        <w:rPr>
          <w:rFonts w:cs="Arial"/>
          <w:szCs w:val="20"/>
        </w:rPr>
      </w:pPr>
      <w:r w:rsidRPr="00EF43BD">
        <w:rPr>
          <w:rFonts w:cs="Arial"/>
          <w:szCs w:val="20"/>
        </w:rPr>
        <w:t xml:space="preserve">9.00am </w:t>
      </w:r>
      <w:r w:rsidRPr="00EF43BD">
        <w:rPr>
          <w:rFonts w:cs="Arial"/>
          <w:szCs w:val="20"/>
        </w:rPr>
        <w:tab/>
        <w:t>Morning meeting</w:t>
      </w:r>
    </w:p>
    <w:p w:rsidR="00505671" w:rsidRPr="00EF43BD" w:rsidRDefault="00505671" w:rsidP="00F94865">
      <w:pPr>
        <w:suppressAutoHyphens w:val="0"/>
        <w:rPr>
          <w:rFonts w:cs="Arial"/>
          <w:szCs w:val="20"/>
        </w:rPr>
      </w:pPr>
      <w:r w:rsidRPr="00EF43BD">
        <w:rPr>
          <w:rFonts w:cs="Arial"/>
          <w:szCs w:val="20"/>
        </w:rPr>
        <w:t>9.30am</w:t>
      </w:r>
      <w:r w:rsidRPr="00EF43BD">
        <w:rPr>
          <w:rFonts w:cs="Arial"/>
          <w:szCs w:val="20"/>
        </w:rPr>
        <w:tab/>
      </w:r>
      <w:r w:rsidRPr="00EF43BD">
        <w:rPr>
          <w:rFonts w:cs="Arial"/>
          <w:szCs w:val="20"/>
        </w:rPr>
        <w:tab/>
        <w:t xml:space="preserve">TBC </w:t>
      </w:r>
      <w:proofErr w:type="gramStart"/>
      <w:r w:rsidRPr="00EF43BD">
        <w:rPr>
          <w:rFonts w:cs="Arial"/>
          <w:szCs w:val="20"/>
        </w:rPr>
        <w:t>003  </w:t>
      </w:r>
      <w:r w:rsidRPr="00EF43BD">
        <w:rPr>
          <w:rFonts w:cs="Arial"/>
        </w:rPr>
        <w:t>Trading</w:t>
      </w:r>
      <w:proofErr w:type="gramEnd"/>
      <w:r w:rsidRPr="00EF43BD">
        <w:rPr>
          <w:rFonts w:cs="Arial"/>
        </w:rPr>
        <w:t xml:space="preserve"> Bonds, FX and Money Market Products</w:t>
      </w:r>
    </w:p>
    <w:p w:rsidR="00505671" w:rsidRPr="00EF43BD" w:rsidRDefault="00505671" w:rsidP="00F94865">
      <w:pPr>
        <w:suppressAutoHyphens w:val="0"/>
        <w:rPr>
          <w:rFonts w:cs="Arial"/>
          <w:szCs w:val="20"/>
        </w:rPr>
      </w:pPr>
      <w:r w:rsidRPr="00EF43BD">
        <w:rPr>
          <w:rFonts w:cs="Arial"/>
          <w:szCs w:val="20"/>
        </w:rPr>
        <w:t>10.45am</w:t>
      </w:r>
      <w:r w:rsidRPr="00EF43BD">
        <w:rPr>
          <w:rFonts w:cs="Arial"/>
          <w:szCs w:val="20"/>
        </w:rPr>
        <w:tab/>
        <w:t>Break</w:t>
      </w:r>
    </w:p>
    <w:p w:rsidR="00505671" w:rsidRPr="00EF43BD" w:rsidRDefault="00505671" w:rsidP="00F94865">
      <w:pPr>
        <w:suppressAutoHyphens w:val="0"/>
        <w:rPr>
          <w:rFonts w:cs="Arial"/>
          <w:szCs w:val="20"/>
        </w:rPr>
      </w:pPr>
      <w:r w:rsidRPr="00EF43BD">
        <w:rPr>
          <w:rFonts w:cs="Arial"/>
          <w:szCs w:val="20"/>
        </w:rPr>
        <w:t>11.00am</w:t>
      </w:r>
      <w:r w:rsidRPr="00EF43BD">
        <w:rPr>
          <w:rFonts w:cs="Arial"/>
          <w:szCs w:val="20"/>
        </w:rPr>
        <w:tab/>
        <w:t xml:space="preserve">TBC </w:t>
      </w:r>
      <w:proofErr w:type="gramStart"/>
      <w:r w:rsidRPr="00EF43BD">
        <w:rPr>
          <w:rFonts w:cs="Arial"/>
          <w:szCs w:val="20"/>
        </w:rPr>
        <w:t>003  </w:t>
      </w:r>
      <w:r w:rsidRPr="00EF43BD">
        <w:rPr>
          <w:rFonts w:cs="Arial"/>
        </w:rPr>
        <w:t>Trading</w:t>
      </w:r>
      <w:proofErr w:type="gramEnd"/>
      <w:r w:rsidRPr="00EF43BD">
        <w:rPr>
          <w:rFonts w:cs="Arial"/>
        </w:rPr>
        <w:t xml:space="preserve"> Bonds, FX and Money Market Products</w:t>
      </w:r>
    </w:p>
    <w:p w:rsidR="00505671" w:rsidRPr="00EF43BD" w:rsidRDefault="00505671" w:rsidP="00F94865">
      <w:pPr>
        <w:suppressAutoHyphens w:val="0"/>
        <w:rPr>
          <w:rFonts w:cs="Arial"/>
          <w:szCs w:val="20"/>
        </w:rPr>
      </w:pPr>
      <w:r w:rsidRPr="00EF43BD">
        <w:rPr>
          <w:rFonts w:cs="Arial"/>
          <w:szCs w:val="20"/>
        </w:rPr>
        <w:t>12.30pm</w:t>
      </w:r>
      <w:r w:rsidRPr="00EF43BD">
        <w:rPr>
          <w:rFonts w:cs="Arial"/>
          <w:szCs w:val="20"/>
        </w:rPr>
        <w:tab/>
        <w:t>Lunch</w:t>
      </w:r>
    </w:p>
    <w:p w:rsidR="00505671" w:rsidRPr="00EF43BD" w:rsidRDefault="00505671" w:rsidP="00F94865">
      <w:pPr>
        <w:suppressAutoHyphens w:val="0"/>
        <w:ind w:left="1440" w:hanging="1440"/>
        <w:rPr>
          <w:rFonts w:cs="Arial"/>
          <w:szCs w:val="20"/>
        </w:rPr>
      </w:pPr>
      <w:r w:rsidRPr="00EF43BD">
        <w:rPr>
          <w:rFonts w:cs="Arial"/>
          <w:szCs w:val="20"/>
        </w:rPr>
        <w:t>1.30pm</w:t>
      </w:r>
      <w:r w:rsidRPr="00EF43BD">
        <w:rPr>
          <w:rFonts w:cs="Arial"/>
          <w:szCs w:val="20"/>
        </w:rPr>
        <w:tab/>
        <w:t xml:space="preserve">TBC </w:t>
      </w:r>
      <w:proofErr w:type="gramStart"/>
      <w:r w:rsidRPr="00EF43BD">
        <w:rPr>
          <w:rFonts w:cs="Arial"/>
          <w:szCs w:val="20"/>
        </w:rPr>
        <w:t>003  </w:t>
      </w:r>
      <w:r w:rsidRPr="00EF43BD">
        <w:rPr>
          <w:rFonts w:cs="Arial"/>
        </w:rPr>
        <w:t>Trading</w:t>
      </w:r>
      <w:proofErr w:type="gramEnd"/>
      <w:r w:rsidRPr="00EF43BD">
        <w:rPr>
          <w:rFonts w:cs="Arial"/>
        </w:rPr>
        <w:t xml:space="preserve"> Bonds, FX and Money Market Products</w:t>
      </w:r>
    </w:p>
    <w:p w:rsidR="00505671" w:rsidRPr="00EF43BD" w:rsidRDefault="00505671" w:rsidP="00F94865">
      <w:pPr>
        <w:suppressAutoHyphens w:val="0"/>
        <w:rPr>
          <w:rFonts w:cs="Arial"/>
          <w:szCs w:val="20"/>
        </w:rPr>
      </w:pPr>
      <w:r w:rsidRPr="00EF43BD">
        <w:rPr>
          <w:rFonts w:cs="Arial"/>
          <w:szCs w:val="20"/>
        </w:rPr>
        <w:t>3.00pm</w:t>
      </w:r>
      <w:r w:rsidRPr="00EF43BD">
        <w:rPr>
          <w:rFonts w:cs="Arial"/>
          <w:szCs w:val="20"/>
        </w:rPr>
        <w:tab/>
      </w:r>
      <w:r w:rsidRPr="00EF43BD">
        <w:rPr>
          <w:rFonts w:cs="Arial"/>
          <w:szCs w:val="20"/>
        </w:rPr>
        <w:tab/>
        <w:t>Break</w:t>
      </w:r>
    </w:p>
    <w:p w:rsidR="00505671" w:rsidRPr="00EF43BD" w:rsidRDefault="00505671" w:rsidP="008710F3">
      <w:pPr>
        <w:suppressAutoHyphens w:val="0"/>
        <w:ind w:left="1440" w:hanging="1440"/>
        <w:rPr>
          <w:rFonts w:cs="Arial"/>
          <w:szCs w:val="20"/>
        </w:rPr>
      </w:pPr>
      <w:r w:rsidRPr="00EF43BD">
        <w:rPr>
          <w:rFonts w:cs="Arial"/>
          <w:szCs w:val="20"/>
        </w:rPr>
        <w:t>3.15pm</w:t>
      </w:r>
      <w:r w:rsidRPr="00EF43BD">
        <w:rPr>
          <w:rFonts w:cs="Arial"/>
          <w:szCs w:val="20"/>
        </w:rPr>
        <w:tab/>
      </w:r>
      <w:r w:rsidRPr="00EF43BD">
        <w:rPr>
          <w:rFonts w:cs="Arial"/>
        </w:rPr>
        <w:t>TBC 004   Intra-Day Money Management and Risk Management</w:t>
      </w:r>
      <w:r w:rsidRPr="00EF43BD">
        <w:rPr>
          <w:rFonts w:cs="Arial"/>
          <w:szCs w:val="20"/>
        </w:rPr>
        <w:t xml:space="preserve"> Dollar</w:t>
      </w:r>
    </w:p>
    <w:p w:rsidR="00505671" w:rsidRPr="00EF43BD" w:rsidRDefault="00505671" w:rsidP="00F94865">
      <w:pPr>
        <w:suppressAutoHyphens w:val="0"/>
        <w:rPr>
          <w:rFonts w:cs="Arial"/>
          <w:szCs w:val="20"/>
        </w:rPr>
      </w:pPr>
      <w:r w:rsidRPr="00EF43BD">
        <w:rPr>
          <w:rFonts w:cs="Arial"/>
          <w:szCs w:val="20"/>
        </w:rPr>
        <w:t>5.00pm</w:t>
      </w:r>
      <w:r w:rsidRPr="00EF43BD">
        <w:rPr>
          <w:rFonts w:cs="Arial"/>
          <w:szCs w:val="20"/>
        </w:rPr>
        <w:tab/>
      </w:r>
      <w:r w:rsidRPr="00EF43BD">
        <w:rPr>
          <w:rFonts w:cs="Arial"/>
          <w:szCs w:val="20"/>
        </w:rPr>
        <w:tab/>
        <w:t>Close</w:t>
      </w:r>
    </w:p>
    <w:p w:rsidR="00505671" w:rsidRDefault="00505671" w:rsidP="006B28BC">
      <w:pPr>
        <w:rPr>
          <w:rFonts w:cs="Arial"/>
          <w:b/>
          <w:bCs/>
          <w:color w:val="5D2884"/>
          <w:sz w:val="28"/>
          <w:szCs w:val="28"/>
        </w:rPr>
      </w:pPr>
    </w:p>
    <w:p w:rsidR="00505671" w:rsidRPr="00F94865" w:rsidRDefault="003031AE" w:rsidP="00776611">
      <w:pPr>
        <w:rPr>
          <w:rFonts w:cs="Arial"/>
          <w:b/>
          <w:bCs/>
          <w:color w:val="5D2884"/>
          <w:sz w:val="28"/>
          <w:szCs w:val="28"/>
        </w:rPr>
      </w:pPr>
      <w:r>
        <w:rPr>
          <w:rFonts w:cs="Arial"/>
          <w:b/>
          <w:bCs/>
          <w:color w:val="5D2884"/>
          <w:sz w:val="28"/>
          <w:szCs w:val="28"/>
        </w:rPr>
        <w:t>Day 3</w:t>
      </w:r>
    </w:p>
    <w:p w:rsidR="00505671" w:rsidRDefault="00505671" w:rsidP="006B28BC">
      <w:pPr>
        <w:suppressAutoHyphens w:val="0"/>
        <w:rPr>
          <w:rFonts w:cs="Arial"/>
          <w:szCs w:val="20"/>
        </w:rPr>
      </w:pPr>
    </w:p>
    <w:p w:rsidR="00505671" w:rsidRPr="00EF43BD" w:rsidRDefault="00505671" w:rsidP="006B28BC">
      <w:pPr>
        <w:suppressAutoHyphens w:val="0"/>
        <w:rPr>
          <w:rFonts w:cs="Arial"/>
          <w:szCs w:val="20"/>
        </w:rPr>
      </w:pPr>
      <w:r w:rsidRPr="00EF43BD">
        <w:rPr>
          <w:rFonts w:cs="Arial"/>
          <w:szCs w:val="20"/>
        </w:rPr>
        <w:t xml:space="preserve">9.00 am </w:t>
      </w:r>
      <w:r w:rsidRPr="00EF43BD">
        <w:rPr>
          <w:rFonts w:cs="Arial"/>
          <w:szCs w:val="20"/>
        </w:rPr>
        <w:tab/>
        <w:t>Morning meeting</w:t>
      </w:r>
    </w:p>
    <w:p w:rsidR="00505671" w:rsidRPr="00EF43BD" w:rsidRDefault="00505671" w:rsidP="006B28BC">
      <w:pPr>
        <w:suppressAutoHyphens w:val="0"/>
        <w:rPr>
          <w:rFonts w:cs="Arial"/>
          <w:szCs w:val="20"/>
        </w:rPr>
      </w:pPr>
      <w:r w:rsidRPr="00EF43BD">
        <w:rPr>
          <w:rFonts w:cs="Arial"/>
          <w:szCs w:val="20"/>
        </w:rPr>
        <w:t>9.30 am</w:t>
      </w:r>
      <w:r w:rsidRPr="00EF43BD">
        <w:rPr>
          <w:rFonts w:cs="Arial"/>
          <w:szCs w:val="20"/>
        </w:rPr>
        <w:tab/>
      </w:r>
      <w:r w:rsidRPr="00EF43BD">
        <w:rPr>
          <w:rFonts w:cs="Arial"/>
        </w:rPr>
        <w:t xml:space="preserve">TBC </w:t>
      </w:r>
      <w:proofErr w:type="gramStart"/>
      <w:r w:rsidRPr="00EF43BD">
        <w:rPr>
          <w:rFonts w:cs="Arial"/>
        </w:rPr>
        <w:t>004   Intra-Day Money Management</w:t>
      </w:r>
      <w:proofErr w:type="gramEnd"/>
      <w:r w:rsidRPr="00EF43BD">
        <w:rPr>
          <w:rFonts w:cs="Arial"/>
        </w:rPr>
        <w:t xml:space="preserve"> and Risk Management</w:t>
      </w:r>
    </w:p>
    <w:p w:rsidR="00505671" w:rsidRPr="00EF43BD" w:rsidRDefault="00505671" w:rsidP="006B28BC">
      <w:pPr>
        <w:suppressAutoHyphens w:val="0"/>
        <w:rPr>
          <w:rFonts w:cs="Arial"/>
          <w:szCs w:val="20"/>
        </w:rPr>
      </w:pPr>
      <w:r w:rsidRPr="00EF43BD">
        <w:rPr>
          <w:rFonts w:cs="Arial"/>
          <w:szCs w:val="20"/>
        </w:rPr>
        <w:t>10.45 am</w:t>
      </w:r>
      <w:r w:rsidRPr="00EF43BD">
        <w:rPr>
          <w:rFonts w:cs="Arial"/>
          <w:szCs w:val="20"/>
        </w:rPr>
        <w:tab/>
        <w:t>Break</w:t>
      </w:r>
    </w:p>
    <w:p w:rsidR="00505671" w:rsidRPr="00EF43BD" w:rsidRDefault="00505671" w:rsidP="006B28BC">
      <w:pPr>
        <w:suppressAutoHyphens w:val="0"/>
        <w:rPr>
          <w:rFonts w:cs="Arial"/>
          <w:szCs w:val="20"/>
        </w:rPr>
      </w:pPr>
      <w:r w:rsidRPr="00EF43BD">
        <w:rPr>
          <w:rFonts w:cs="Arial"/>
          <w:szCs w:val="20"/>
        </w:rPr>
        <w:t>11.00</w:t>
      </w:r>
      <w:proofErr w:type="gramStart"/>
      <w:r w:rsidRPr="00EF43BD">
        <w:rPr>
          <w:rFonts w:cs="Arial"/>
          <w:szCs w:val="20"/>
        </w:rPr>
        <w:t>am</w:t>
      </w:r>
      <w:proofErr w:type="gramEnd"/>
      <w:r w:rsidRPr="00EF43BD">
        <w:rPr>
          <w:rFonts w:cs="Arial"/>
          <w:szCs w:val="20"/>
        </w:rPr>
        <w:tab/>
      </w:r>
      <w:r w:rsidRPr="00EF43BD">
        <w:rPr>
          <w:rFonts w:cs="Arial"/>
        </w:rPr>
        <w:t>TBC 004   Intra-Day Money Management and Risk Management</w:t>
      </w:r>
    </w:p>
    <w:p w:rsidR="00505671" w:rsidRPr="00EF43BD" w:rsidRDefault="00505671" w:rsidP="006B28BC">
      <w:pPr>
        <w:suppressAutoHyphens w:val="0"/>
        <w:rPr>
          <w:rFonts w:cs="Arial"/>
          <w:szCs w:val="20"/>
        </w:rPr>
      </w:pPr>
      <w:r w:rsidRPr="00EF43BD">
        <w:rPr>
          <w:rFonts w:cs="Arial"/>
          <w:szCs w:val="20"/>
        </w:rPr>
        <w:lastRenderedPageBreak/>
        <w:t>12.30 pm</w:t>
      </w:r>
      <w:r w:rsidRPr="00EF43BD">
        <w:rPr>
          <w:rFonts w:cs="Arial"/>
          <w:szCs w:val="20"/>
        </w:rPr>
        <w:tab/>
        <w:t>Lunch</w:t>
      </w:r>
    </w:p>
    <w:p w:rsidR="00505671" w:rsidRPr="00EF43BD" w:rsidRDefault="00505671" w:rsidP="006B28BC">
      <w:pPr>
        <w:suppressAutoHyphens w:val="0"/>
        <w:rPr>
          <w:rFonts w:cs="Arial"/>
          <w:szCs w:val="20"/>
        </w:rPr>
      </w:pPr>
      <w:r w:rsidRPr="00EF43BD">
        <w:rPr>
          <w:rFonts w:cs="Arial"/>
          <w:szCs w:val="20"/>
        </w:rPr>
        <w:t>1.30 pm</w:t>
      </w:r>
      <w:r w:rsidRPr="00EF43BD">
        <w:rPr>
          <w:rFonts w:cs="Arial"/>
          <w:szCs w:val="20"/>
        </w:rPr>
        <w:tab/>
        <w:t xml:space="preserve">Monitored Trading Session  </w:t>
      </w:r>
    </w:p>
    <w:p w:rsidR="00505671" w:rsidRPr="00EF43BD" w:rsidRDefault="00505671" w:rsidP="006B28BC">
      <w:pPr>
        <w:suppressAutoHyphens w:val="0"/>
        <w:rPr>
          <w:rFonts w:cs="Arial"/>
          <w:szCs w:val="20"/>
        </w:rPr>
      </w:pPr>
      <w:r w:rsidRPr="00EF43BD">
        <w:rPr>
          <w:rFonts w:cs="Arial"/>
          <w:szCs w:val="20"/>
        </w:rPr>
        <w:t>3.00 pm</w:t>
      </w:r>
      <w:r w:rsidRPr="00EF43BD">
        <w:rPr>
          <w:rFonts w:cs="Arial"/>
          <w:szCs w:val="20"/>
        </w:rPr>
        <w:tab/>
        <w:t>Break</w:t>
      </w:r>
    </w:p>
    <w:p w:rsidR="00505671" w:rsidRPr="00EF43BD" w:rsidRDefault="00505671" w:rsidP="006B28BC">
      <w:pPr>
        <w:suppressAutoHyphens w:val="0"/>
        <w:rPr>
          <w:rFonts w:cs="Arial"/>
          <w:szCs w:val="20"/>
        </w:rPr>
      </w:pPr>
      <w:r w:rsidRPr="00EF43BD">
        <w:rPr>
          <w:rFonts w:cs="Arial"/>
          <w:szCs w:val="20"/>
        </w:rPr>
        <w:t>3.15 pm</w:t>
      </w:r>
      <w:r w:rsidRPr="00EF43BD">
        <w:rPr>
          <w:rFonts w:cs="Arial"/>
          <w:szCs w:val="20"/>
        </w:rPr>
        <w:tab/>
      </w:r>
      <w:r w:rsidRPr="00EF43BD">
        <w:rPr>
          <w:rFonts w:cs="Arial"/>
        </w:rPr>
        <w:t>TBC 005   Enhanced Technical Analysis</w:t>
      </w:r>
      <w:r w:rsidRPr="00EF43BD">
        <w:rPr>
          <w:rFonts w:cs="Arial"/>
          <w:szCs w:val="20"/>
        </w:rPr>
        <w:t xml:space="preserve"> </w:t>
      </w:r>
    </w:p>
    <w:p w:rsidR="00505671" w:rsidRPr="00EF43BD" w:rsidRDefault="00505671" w:rsidP="006B28BC">
      <w:pPr>
        <w:suppressAutoHyphens w:val="0"/>
        <w:rPr>
          <w:rFonts w:cs="Arial"/>
          <w:szCs w:val="20"/>
        </w:rPr>
      </w:pPr>
      <w:r w:rsidRPr="00EF43BD">
        <w:rPr>
          <w:rFonts w:cs="Arial"/>
          <w:szCs w:val="20"/>
        </w:rPr>
        <w:t>5.00 pm</w:t>
      </w:r>
      <w:r w:rsidRPr="00EF43BD">
        <w:rPr>
          <w:rFonts w:cs="Arial"/>
          <w:szCs w:val="20"/>
        </w:rPr>
        <w:tab/>
        <w:t>Close</w:t>
      </w:r>
    </w:p>
    <w:p w:rsidR="00505671" w:rsidRDefault="00505671" w:rsidP="006B28BC">
      <w:pPr>
        <w:rPr>
          <w:rFonts w:cs="Arial"/>
          <w:b/>
          <w:bCs/>
          <w:color w:val="5D2884"/>
          <w:sz w:val="28"/>
          <w:szCs w:val="28"/>
        </w:rPr>
      </w:pPr>
    </w:p>
    <w:p w:rsidR="00505671" w:rsidRPr="00F94865" w:rsidRDefault="003031AE" w:rsidP="00776611">
      <w:pPr>
        <w:rPr>
          <w:rFonts w:cs="Arial"/>
          <w:b/>
          <w:bCs/>
          <w:color w:val="5D2884"/>
          <w:sz w:val="28"/>
          <w:szCs w:val="28"/>
        </w:rPr>
      </w:pPr>
      <w:r>
        <w:rPr>
          <w:rFonts w:cs="Arial"/>
          <w:b/>
          <w:bCs/>
          <w:color w:val="5D2884"/>
          <w:sz w:val="28"/>
          <w:szCs w:val="28"/>
        </w:rPr>
        <w:t>Day 4</w:t>
      </w:r>
    </w:p>
    <w:p w:rsidR="00505671" w:rsidRDefault="00505671" w:rsidP="006B28BC">
      <w:pPr>
        <w:suppressAutoHyphens w:val="0"/>
        <w:rPr>
          <w:rFonts w:cs="Arial"/>
          <w:szCs w:val="20"/>
        </w:rPr>
      </w:pPr>
    </w:p>
    <w:p w:rsidR="00505671" w:rsidRPr="00EF43BD" w:rsidRDefault="00505671" w:rsidP="006B28BC">
      <w:pPr>
        <w:suppressAutoHyphens w:val="0"/>
        <w:rPr>
          <w:rFonts w:cs="Arial"/>
          <w:szCs w:val="20"/>
        </w:rPr>
      </w:pPr>
      <w:r w:rsidRPr="00EF43BD">
        <w:rPr>
          <w:rFonts w:cs="Arial"/>
          <w:szCs w:val="20"/>
        </w:rPr>
        <w:t xml:space="preserve">9.00 am </w:t>
      </w:r>
      <w:r w:rsidRPr="00EF43BD">
        <w:rPr>
          <w:rFonts w:cs="Arial"/>
          <w:szCs w:val="20"/>
        </w:rPr>
        <w:tab/>
        <w:t>Morning meeting</w:t>
      </w:r>
    </w:p>
    <w:p w:rsidR="00505671" w:rsidRPr="00EF43BD" w:rsidRDefault="00505671" w:rsidP="003D5942">
      <w:pPr>
        <w:suppressAutoHyphens w:val="0"/>
        <w:rPr>
          <w:rFonts w:cs="Arial"/>
          <w:szCs w:val="20"/>
        </w:rPr>
      </w:pPr>
      <w:r w:rsidRPr="00EF43BD">
        <w:rPr>
          <w:rFonts w:cs="Arial"/>
          <w:szCs w:val="20"/>
        </w:rPr>
        <w:t>9.30 am</w:t>
      </w:r>
      <w:r w:rsidRPr="00EF43BD">
        <w:rPr>
          <w:rFonts w:cs="Arial"/>
          <w:szCs w:val="20"/>
        </w:rPr>
        <w:tab/>
      </w:r>
      <w:r w:rsidRPr="00EF43BD">
        <w:rPr>
          <w:rFonts w:cs="Arial"/>
        </w:rPr>
        <w:t>TBC 005   Enhanced Technical Analysis</w:t>
      </w:r>
    </w:p>
    <w:p w:rsidR="00505671" w:rsidRPr="00EF43BD" w:rsidRDefault="00505671" w:rsidP="006B28BC">
      <w:pPr>
        <w:suppressAutoHyphens w:val="0"/>
        <w:rPr>
          <w:rFonts w:cs="Arial"/>
          <w:szCs w:val="20"/>
        </w:rPr>
      </w:pPr>
      <w:r w:rsidRPr="00EF43BD">
        <w:rPr>
          <w:rFonts w:cs="Arial"/>
          <w:szCs w:val="20"/>
        </w:rPr>
        <w:t>10.45 am</w:t>
      </w:r>
      <w:r w:rsidRPr="00EF43BD">
        <w:rPr>
          <w:rFonts w:cs="Arial"/>
          <w:szCs w:val="20"/>
        </w:rPr>
        <w:tab/>
        <w:t>Break</w:t>
      </w:r>
    </w:p>
    <w:p w:rsidR="00505671" w:rsidRPr="00EF43BD" w:rsidRDefault="00505671" w:rsidP="006B28BC">
      <w:pPr>
        <w:suppressAutoHyphens w:val="0"/>
        <w:rPr>
          <w:rFonts w:cs="Arial"/>
          <w:szCs w:val="20"/>
        </w:rPr>
      </w:pPr>
      <w:r w:rsidRPr="00EF43BD">
        <w:rPr>
          <w:rFonts w:cs="Arial"/>
          <w:szCs w:val="20"/>
        </w:rPr>
        <w:t>11.00am</w:t>
      </w:r>
      <w:r w:rsidRPr="00EF43BD">
        <w:rPr>
          <w:rFonts w:cs="Arial"/>
          <w:szCs w:val="20"/>
        </w:rPr>
        <w:tab/>
        <w:t>Monitored Trading Session</w:t>
      </w:r>
    </w:p>
    <w:p w:rsidR="00505671" w:rsidRPr="00EF43BD" w:rsidRDefault="00505671" w:rsidP="006B28BC">
      <w:pPr>
        <w:suppressAutoHyphens w:val="0"/>
        <w:rPr>
          <w:rFonts w:cs="Arial"/>
          <w:szCs w:val="20"/>
        </w:rPr>
      </w:pPr>
      <w:r w:rsidRPr="00EF43BD">
        <w:rPr>
          <w:rFonts w:cs="Arial"/>
          <w:szCs w:val="20"/>
        </w:rPr>
        <w:t>12.30 pm</w:t>
      </w:r>
      <w:r w:rsidRPr="00EF43BD">
        <w:rPr>
          <w:rFonts w:cs="Arial"/>
          <w:szCs w:val="20"/>
        </w:rPr>
        <w:tab/>
        <w:t>Lunch</w:t>
      </w:r>
    </w:p>
    <w:p w:rsidR="00505671" w:rsidRPr="00EF43BD" w:rsidRDefault="00505671" w:rsidP="003D5942">
      <w:pPr>
        <w:suppressAutoHyphens w:val="0"/>
        <w:rPr>
          <w:rFonts w:cs="Arial"/>
          <w:szCs w:val="20"/>
        </w:rPr>
      </w:pPr>
      <w:r w:rsidRPr="00EF43BD">
        <w:rPr>
          <w:rFonts w:cs="Arial"/>
          <w:szCs w:val="20"/>
        </w:rPr>
        <w:t>1.30 pm</w:t>
      </w:r>
      <w:r w:rsidRPr="00EF43BD">
        <w:rPr>
          <w:rFonts w:cs="Arial"/>
          <w:szCs w:val="20"/>
        </w:rPr>
        <w:tab/>
      </w:r>
      <w:r w:rsidRPr="00EF43BD">
        <w:rPr>
          <w:rFonts w:cs="Arial"/>
        </w:rPr>
        <w:t>TBC 006   Cross-market Proprietary Trading Strategies</w:t>
      </w:r>
    </w:p>
    <w:p w:rsidR="00505671" w:rsidRPr="00EF43BD" w:rsidRDefault="00505671" w:rsidP="006B28BC">
      <w:pPr>
        <w:suppressAutoHyphens w:val="0"/>
        <w:rPr>
          <w:rFonts w:cs="Arial"/>
          <w:szCs w:val="20"/>
        </w:rPr>
      </w:pPr>
      <w:r w:rsidRPr="00EF43BD">
        <w:rPr>
          <w:rFonts w:cs="Arial"/>
          <w:szCs w:val="20"/>
        </w:rPr>
        <w:t>3.00 pm</w:t>
      </w:r>
      <w:r w:rsidRPr="00EF43BD">
        <w:rPr>
          <w:rFonts w:cs="Arial"/>
          <w:szCs w:val="20"/>
        </w:rPr>
        <w:tab/>
        <w:t>Break</w:t>
      </w:r>
    </w:p>
    <w:p w:rsidR="00505671" w:rsidRPr="00EF43BD" w:rsidRDefault="00505671" w:rsidP="006B28BC">
      <w:pPr>
        <w:suppressAutoHyphens w:val="0"/>
        <w:rPr>
          <w:rFonts w:cs="Arial"/>
          <w:szCs w:val="20"/>
        </w:rPr>
      </w:pPr>
      <w:r w:rsidRPr="00EF43BD">
        <w:rPr>
          <w:rFonts w:cs="Arial"/>
          <w:szCs w:val="20"/>
        </w:rPr>
        <w:t>3.15 pm</w:t>
      </w:r>
      <w:r w:rsidRPr="00EF43BD">
        <w:rPr>
          <w:rFonts w:cs="Arial"/>
          <w:szCs w:val="20"/>
        </w:rPr>
        <w:tab/>
        <w:t>Monitored Trading Session</w:t>
      </w:r>
    </w:p>
    <w:p w:rsidR="00505671" w:rsidRPr="00EF43BD" w:rsidRDefault="00505671" w:rsidP="006B28BC">
      <w:pPr>
        <w:suppressAutoHyphens w:val="0"/>
        <w:rPr>
          <w:rFonts w:cs="Arial"/>
          <w:szCs w:val="20"/>
        </w:rPr>
      </w:pPr>
      <w:r w:rsidRPr="00EF43BD">
        <w:rPr>
          <w:rFonts w:cs="Arial"/>
          <w:szCs w:val="20"/>
        </w:rPr>
        <w:t>5.00 pm</w:t>
      </w:r>
      <w:r w:rsidRPr="00EF43BD">
        <w:rPr>
          <w:rFonts w:cs="Arial"/>
          <w:szCs w:val="20"/>
        </w:rPr>
        <w:tab/>
        <w:t>Close</w:t>
      </w:r>
    </w:p>
    <w:p w:rsidR="00505671" w:rsidRDefault="00505671" w:rsidP="00F94865">
      <w:pPr>
        <w:rPr>
          <w:rFonts w:cs="Arial"/>
          <w:b/>
          <w:bCs/>
          <w:color w:val="5D2884"/>
          <w:sz w:val="28"/>
          <w:szCs w:val="28"/>
        </w:rPr>
      </w:pPr>
    </w:p>
    <w:p w:rsidR="00505671" w:rsidRPr="00F94865" w:rsidRDefault="003031AE" w:rsidP="00776611">
      <w:pPr>
        <w:rPr>
          <w:rFonts w:cs="Arial"/>
          <w:b/>
          <w:bCs/>
          <w:color w:val="5D2884"/>
          <w:sz w:val="28"/>
          <w:szCs w:val="28"/>
        </w:rPr>
      </w:pPr>
      <w:r>
        <w:rPr>
          <w:rFonts w:cs="Arial"/>
          <w:b/>
          <w:bCs/>
          <w:color w:val="5D2884"/>
          <w:sz w:val="28"/>
          <w:szCs w:val="28"/>
        </w:rPr>
        <w:t>Day 5</w:t>
      </w:r>
    </w:p>
    <w:p w:rsidR="00505671" w:rsidRDefault="00505671" w:rsidP="003D5942">
      <w:pPr>
        <w:suppressAutoHyphens w:val="0"/>
        <w:rPr>
          <w:rFonts w:cs="Arial"/>
          <w:szCs w:val="20"/>
        </w:rPr>
      </w:pPr>
    </w:p>
    <w:p w:rsidR="00505671" w:rsidRPr="00EF43BD" w:rsidRDefault="00505671" w:rsidP="003D5942">
      <w:pPr>
        <w:suppressAutoHyphens w:val="0"/>
        <w:rPr>
          <w:rFonts w:cs="Arial"/>
          <w:szCs w:val="20"/>
        </w:rPr>
      </w:pPr>
      <w:r w:rsidRPr="00EF43BD">
        <w:rPr>
          <w:rFonts w:cs="Arial"/>
          <w:szCs w:val="20"/>
        </w:rPr>
        <w:t xml:space="preserve">9.00 am </w:t>
      </w:r>
      <w:r w:rsidRPr="00EF43BD">
        <w:rPr>
          <w:rFonts w:cs="Arial"/>
          <w:szCs w:val="20"/>
        </w:rPr>
        <w:tab/>
        <w:t>Morning meeting</w:t>
      </w:r>
    </w:p>
    <w:p w:rsidR="00505671" w:rsidRPr="00EF43BD" w:rsidRDefault="00505671" w:rsidP="00415396">
      <w:pPr>
        <w:suppressAutoHyphens w:val="0"/>
        <w:rPr>
          <w:rFonts w:cs="Arial"/>
          <w:szCs w:val="20"/>
        </w:rPr>
      </w:pPr>
      <w:r w:rsidRPr="00EF43BD">
        <w:rPr>
          <w:rFonts w:cs="Arial"/>
          <w:szCs w:val="20"/>
        </w:rPr>
        <w:t>9.30 am</w:t>
      </w:r>
      <w:r w:rsidRPr="00EF43BD">
        <w:rPr>
          <w:rFonts w:cs="Arial"/>
          <w:szCs w:val="20"/>
        </w:rPr>
        <w:tab/>
      </w:r>
      <w:r w:rsidRPr="00EF43BD">
        <w:rPr>
          <w:rFonts w:cs="Arial"/>
        </w:rPr>
        <w:t>TBC 007   Special Situations and Enhanced Spread Trading</w:t>
      </w:r>
    </w:p>
    <w:p w:rsidR="00505671" w:rsidRPr="00EF43BD" w:rsidRDefault="00505671" w:rsidP="003D5942">
      <w:pPr>
        <w:suppressAutoHyphens w:val="0"/>
        <w:rPr>
          <w:rFonts w:cs="Arial"/>
          <w:szCs w:val="20"/>
        </w:rPr>
      </w:pPr>
      <w:r w:rsidRPr="00EF43BD">
        <w:rPr>
          <w:rFonts w:cs="Arial"/>
          <w:szCs w:val="20"/>
        </w:rPr>
        <w:t>10.45 am</w:t>
      </w:r>
      <w:r w:rsidRPr="00EF43BD">
        <w:rPr>
          <w:rFonts w:cs="Arial"/>
          <w:szCs w:val="20"/>
        </w:rPr>
        <w:tab/>
        <w:t>Break</w:t>
      </w:r>
    </w:p>
    <w:p w:rsidR="00505671" w:rsidRPr="00EF43BD" w:rsidRDefault="00505671" w:rsidP="003D5942">
      <w:pPr>
        <w:suppressAutoHyphens w:val="0"/>
        <w:rPr>
          <w:rFonts w:cs="Arial"/>
          <w:szCs w:val="20"/>
        </w:rPr>
      </w:pPr>
      <w:r w:rsidRPr="00EF43BD">
        <w:rPr>
          <w:rFonts w:cs="Arial"/>
          <w:szCs w:val="20"/>
        </w:rPr>
        <w:t>11.00am</w:t>
      </w:r>
      <w:r w:rsidRPr="00EF43BD">
        <w:rPr>
          <w:rFonts w:cs="Arial"/>
          <w:szCs w:val="20"/>
        </w:rPr>
        <w:tab/>
        <w:t>Monitored Trading Session</w:t>
      </w:r>
    </w:p>
    <w:p w:rsidR="00505671" w:rsidRPr="00EF43BD" w:rsidRDefault="00505671" w:rsidP="003D5942">
      <w:pPr>
        <w:suppressAutoHyphens w:val="0"/>
        <w:rPr>
          <w:rFonts w:cs="Arial"/>
          <w:szCs w:val="20"/>
        </w:rPr>
      </w:pPr>
      <w:r w:rsidRPr="00EF43BD">
        <w:rPr>
          <w:rFonts w:cs="Arial"/>
          <w:szCs w:val="20"/>
        </w:rPr>
        <w:t>12.30 pm</w:t>
      </w:r>
      <w:r w:rsidRPr="00EF43BD">
        <w:rPr>
          <w:rFonts w:cs="Arial"/>
          <w:szCs w:val="20"/>
        </w:rPr>
        <w:tab/>
        <w:t>Lunch</w:t>
      </w:r>
    </w:p>
    <w:p w:rsidR="00505671" w:rsidRPr="00EF43BD" w:rsidRDefault="00505671" w:rsidP="00415396">
      <w:pPr>
        <w:suppressAutoHyphens w:val="0"/>
        <w:rPr>
          <w:rFonts w:cs="Arial"/>
          <w:szCs w:val="20"/>
        </w:rPr>
      </w:pPr>
      <w:r w:rsidRPr="00EF43BD">
        <w:rPr>
          <w:rFonts w:cs="Arial"/>
          <w:szCs w:val="20"/>
        </w:rPr>
        <w:t>1.30 pm</w:t>
      </w:r>
      <w:r w:rsidRPr="00EF43BD">
        <w:rPr>
          <w:rFonts w:cs="Arial"/>
          <w:szCs w:val="20"/>
        </w:rPr>
        <w:tab/>
      </w:r>
      <w:r w:rsidRPr="00EF43BD">
        <w:rPr>
          <w:rFonts w:cs="Arial"/>
        </w:rPr>
        <w:t>TBC 007   Special Situations and Enhanced Spread Trading</w:t>
      </w:r>
    </w:p>
    <w:p w:rsidR="00505671" w:rsidRPr="00EF43BD" w:rsidRDefault="00505671" w:rsidP="003D5942">
      <w:pPr>
        <w:suppressAutoHyphens w:val="0"/>
        <w:rPr>
          <w:rFonts w:cs="Arial"/>
          <w:szCs w:val="20"/>
        </w:rPr>
      </w:pPr>
      <w:r w:rsidRPr="00EF43BD">
        <w:rPr>
          <w:rFonts w:cs="Arial"/>
          <w:szCs w:val="20"/>
        </w:rPr>
        <w:t>3.00 pm</w:t>
      </w:r>
      <w:r w:rsidRPr="00EF43BD">
        <w:rPr>
          <w:rFonts w:cs="Arial"/>
          <w:szCs w:val="20"/>
        </w:rPr>
        <w:tab/>
        <w:t>Break</w:t>
      </w:r>
    </w:p>
    <w:p w:rsidR="00505671" w:rsidRPr="00EF43BD" w:rsidRDefault="00505671" w:rsidP="003D5942">
      <w:pPr>
        <w:suppressAutoHyphens w:val="0"/>
        <w:rPr>
          <w:rFonts w:cs="Arial"/>
          <w:szCs w:val="20"/>
        </w:rPr>
      </w:pPr>
      <w:r w:rsidRPr="00EF43BD">
        <w:rPr>
          <w:rFonts w:cs="Arial"/>
          <w:szCs w:val="20"/>
        </w:rPr>
        <w:t>3.15 pm</w:t>
      </w:r>
      <w:r w:rsidRPr="00EF43BD">
        <w:rPr>
          <w:rFonts w:cs="Arial"/>
          <w:szCs w:val="20"/>
        </w:rPr>
        <w:tab/>
        <w:t>Monitored Trading Session</w:t>
      </w:r>
    </w:p>
    <w:p w:rsidR="00505671" w:rsidRPr="00EF43BD" w:rsidRDefault="00505671" w:rsidP="003D5942">
      <w:pPr>
        <w:suppressAutoHyphens w:val="0"/>
        <w:rPr>
          <w:rFonts w:cs="Arial"/>
          <w:szCs w:val="20"/>
        </w:rPr>
      </w:pPr>
      <w:r w:rsidRPr="00EF43BD">
        <w:rPr>
          <w:rFonts w:cs="Arial"/>
          <w:szCs w:val="20"/>
        </w:rPr>
        <w:t>5.00 pm</w:t>
      </w:r>
      <w:r w:rsidRPr="00EF43BD">
        <w:rPr>
          <w:rFonts w:cs="Arial"/>
          <w:szCs w:val="20"/>
        </w:rPr>
        <w:tab/>
        <w:t>Close</w:t>
      </w:r>
    </w:p>
    <w:p w:rsidR="00505671" w:rsidRDefault="00505671" w:rsidP="00415396">
      <w:pPr>
        <w:rPr>
          <w:rFonts w:cs="Arial"/>
          <w:b/>
          <w:bCs/>
          <w:color w:val="5D2884"/>
          <w:sz w:val="28"/>
          <w:szCs w:val="28"/>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rPr>
          <w:rFonts w:cs="Arial"/>
          <w:b/>
          <w:szCs w:val="20"/>
          <w:u w:val="single"/>
        </w:rPr>
      </w:pPr>
    </w:p>
    <w:p w:rsidR="00505671" w:rsidRDefault="00505671" w:rsidP="00F94865">
      <w:pPr>
        <w:jc w:val="center"/>
        <w:rPr>
          <w:rFonts w:cs="Arial"/>
          <w:b/>
          <w:bCs/>
          <w:color w:val="5D2884"/>
          <w:sz w:val="40"/>
          <w:szCs w:val="40"/>
        </w:rPr>
      </w:pPr>
    </w:p>
    <w:p w:rsidR="00505671" w:rsidRPr="00A25EE6" w:rsidRDefault="00505671" w:rsidP="00F94865">
      <w:pPr>
        <w:jc w:val="center"/>
        <w:rPr>
          <w:rFonts w:cs="Arial"/>
          <w:b/>
          <w:bCs/>
          <w:color w:val="5D2884"/>
          <w:sz w:val="40"/>
          <w:szCs w:val="40"/>
        </w:rPr>
      </w:pPr>
      <w:r w:rsidRPr="00A25EE6">
        <w:rPr>
          <w:rFonts w:cs="Arial"/>
          <w:b/>
          <w:bCs/>
          <w:color w:val="5D2884"/>
          <w:sz w:val="40"/>
          <w:szCs w:val="40"/>
        </w:rPr>
        <w:lastRenderedPageBreak/>
        <w:t xml:space="preserve">Syllabus </w:t>
      </w:r>
      <w:r>
        <w:rPr>
          <w:rFonts w:cs="Arial"/>
          <w:b/>
          <w:bCs/>
          <w:color w:val="5D2884"/>
          <w:sz w:val="40"/>
          <w:szCs w:val="40"/>
        </w:rPr>
        <w:t>Information</w:t>
      </w:r>
    </w:p>
    <w:p w:rsidR="00505671" w:rsidRDefault="00505671" w:rsidP="00F94865">
      <w:pPr>
        <w:rPr>
          <w:rFonts w:cs="Arial"/>
          <w:b/>
          <w:bCs/>
          <w:color w:val="FF0000"/>
          <w:sz w:val="44"/>
        </w:rPr>
      </w:pPr>
    </w:p>
    <w:p w:rsidR="00505671" w:rsidRPr="00207B27" w:rsidRDefault="00505671" w:rsidP="00F94865">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w:t>
      </w:r>
      <w:r w:rsidRPr="00207B27">
        <w:rPr>
          <w:rFonts w:cs="Arial"/>
          <w:b/>
          <w:bCs/>
          <w:color w:val="5D2884"/>
          <w:sz w:val="28"/>
          <w:szCs w:val="28"/>
        </w:rPr>
        <w:t xml:space="preserve">1: </w:t>
      </w:r>
      <w:r>
        <w:rPr>
          <w:rFonts w:cs="Arial"/>
          <w:b/>
          <w:bCs/>
          <w:color w:val="5D2884"/>
          <w:sz w:val="28"/>
          <w:szCs w:val="28"/>
        </w:rPr>
        <w:t xml:space="preserve">Inter-market Relationships and Market Analysis  </w:t>
      </w:r>
    </w:p>
    <w:p w:rsidR="00505671" w:rsidRDefault="00505671" w:rsidP="00F94865">
      <w:pPr>
        <w:rPr>
          <w:rFonts w:cs="Arial"/>
          <w:szCs w:val="20"/>
        </w:rPr>
      </w:pPr>
    </w:p>
    <w:p w:rsidR="00505671" w:rsidRPr="00207B27" w:rsidRDefault="00505671" w:rsidP="00F94865">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 xml:space="preserve">“Introductory to </w:t>
      </w:r>
      <w:r>
        <w:rPr>
          <w:rFonts w:ascii="Arial" w:hAnsi="Arial" w:cs="Arial"/>
        </w:rPr>
        <w:t>Intermediate</w:t>
      </w:r>
      <w:r w:rsidRPr="00207B27">
        <w:rPr>
          <w:rFonts w:ascii="Arial" w:hAnsi="Arial" w:cs="Arial"/>
        </w:rPr>
        <w:t>”</w:t>
      </w:r>
    </w:p>
    <w:p w:rsidR="00505671" w:rsidRDefault="00505671" w:rsidP="00F94865">
      <w:pPr>
        <w:rPr>
          <w:b/>
          <w:bCs/>
        </w:rPr>
      </w:pPr>
    </w:p>
    <w:p w:rsidR="00505671" w:rsidRDefault="00505671" w:rsidP="00F94865">
      <w:pPr>
        <w:jc w:val="both"/>
        <w:rPr>
          <w:rFonts w:cs="Arial"/>
          <w:szCs w:val="20"/>
        </w:rPr>
      </w:pPr>
      <w:r>
        <w:rPr>
          <w:rFonts w:cs="Arial"/>
          <w:szCs w:val="20"/>
        </w:rPr>
        <w:t xml:space="preserve">The theme of </w:t>
      </w:r>
      <w:r w:rsidRPr="00A14198">
        <w:rPr>
          <w:rFonts w:cs="Arial"/>
          <w:szCs w:val="20"/>
        </w:rPr>
        <w:t>Module 1</w:t>
      </w:r>
      <w:r>
        <w:rPr>
          <w:rFonts w:cs="Arial"/>
          <w:szCs w:val="20"/>
        </w:rPr>
        <w:t xml:space="preserve"> is the interrelatedness of markets. From an initial discussion of business cycles and supply/demand curves, we look in depth at how the financial markets work from a trading perspective and how the many different asset classes interweave. We </w:t>
      </w:r>
      <w:r w:rsidRPr="00A14198">
        <w:rPr>
          <w:rFonts w:cs="Arial"/>
          <w:szCs w:val="20"/>
        </w:rPr>
        <w:t>describe the various market participants</w:t>
      </w:r>
      <w:r>
        <w:rPr>
          <w:rFonts w:cs="Arial"/>
          <w:szCs w:val="20"/>
        </w:rPr>
        <w:t xml:space="preserve">, </w:t>
      </w:r>
      <w:r w:rsidRPr="00A14198">
        <w:rPr>
          <w:rFonts w:cs="Arial"/>
          <w:szCs w:val="20"/>
        </w:rPr>
        <w:t xml:space="preserve">their </w:t>
      </w:r>
      <w:r>
        <w:rPr>
          <w:rFonts w:cs="Arial"/>
          <w:szCs w:val="20"/>
        </w:rPr>
        <w:t xml:space="preserve">trading objectives and how they seek inter-market trading opportunities. </w:t>
      </w:r>
      <w:r w:rsidRPr="00A14198">
        <w:rPr>
          <w:rFonts w:cs="Arial"/>
          <w:szCs w:val="20"/>
        </w:rPr>
        <w:t xml:space="preserve">We cover the role of interest rates, </w:t>
      </w:r>
      <w:r>
        <w:rPr>
          <w:rFonts w:cs="Arial"/>
          <w:szCs w:val="20"/>
        </w:rPr>
        <w:t xml:space="preserve">credit, </w:t>
      </w:r>
      <w:r w:rsidRPr="00A14198">
        <w:rPr>
          <w:rFonts w:cs="Arial"/>
          <w:szCs w:val="20"/>
        </w:rPr>
        <w:t>supply and demand cycles</w:t>
      </w:r>
      <w:r>
        <w:rPr>
          <w:rFonts w:cs="Arial"/>
          <w:szCs w:val="20"/>
        </w:rPr>
        <w:t xml:space="preserve"> and the pivotal role of the US Dollar as the global reserve currency. We describe the reasons behind the flight from risky assets to less risky assets and vice versa and we link asset class price movements to volatility, trends, breakouts and market momentum.  </w:t>
      </w:r>
    </w:p>
    <w:p w:rsidR="00505671" w:rsidRDefault="00505671" w:rsidP="00F94865">
      <w:pPr>
        <w:jc w:val="both"/>
        <w:rPr>
          <w:rFonts w:cs="Arial"/>
          <w:szCs w:val="20"/>
        </w:rPr>
      </w:pPr>
    </w:p>
    <w:p w:rsidR="00505671" w:rsidRPr="00C2781E" w:rsidRDefault="00505671" w:rsidP="00F94865">
      <w:pPr>
        <w:pStyle w:val="NormalWeb"/>
        <w:spacing w:before="0" w:after="0"/>
        <w:jc w:val="both"/>
        <w:rPr>
          <w:rFonts w:ascii="Arial" w:hAnsi="Arial" w:cs="Arial"/>
          <w:b/>
          <w:bCs/>
          <w:sz w:val="20"/>
          <w:szCs w:val="20"/>
        </w:rPr>
      </w:pPr>
      <w:r w:rsidRPr="00C2781E">
        <w:rPr>
          <w:rFonts w:ascii="Arial" w:hAnsi="Arial" w:cs="Arial"/>
          <w:b/>
          <w:bCs/>
          <w:sz w:val="20"/>
          <w:szCs w:val="20"/>
        </w:rPr>
        <w:t xml:space="preserve">Our objective is: </w:t>
      </w:r>
    </w:p>
    <w:p w:rsidR="00505671" w:rsidRDefault="00505671" w:rsidP="00F94865">
      <w:pPr>
        <w:pStyle w:val="NormalWeb"/>
        <w:spacing w:before="0" w:after="0"/>
        <w:jc w:val="both"/>
        <w:rPr>
          <w:rFonts w:ascii="Arial" w:hAnsi="Arial" w:cs="Arial"/>
          <w:sz w:val="20"/>
          <w:szCs w:val="20"/>
        </w:rPr>
      </w:pP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describe how financial markets work, how the different asset classes are priced and how trading opportunities present themselves in the linked price movements of these classes</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explain the intricacies of business and supply and demand cycles and how they influence the price movement of all the major asset classes and trading products</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To describe the interrelationships within and between energy markets, </w:t>
      </w:r>
      <w:r w:rsidRPr="002D40CF">
        <w:rPr>
          <w:rFonts w:ascii="Arial" w:hAnsi="Arial" w:cs="Arial"/>
          <w:sz w:val="20"/>
          <w:szCs w:val="20"/>
        </w:rPr>
        <w:t xml:space="preserve">equities, </w:t>
      </w:r>
      <w:r>
        <w:rPr>
          <w:rFonts w:ascii="Arial" w:hAnsi="Arial" w:cs="Arial"/>
          <w:sz w:val="20"/>
          <w:szCs w:val="20"/>
        </w:rPr>
        <w:t xml:space="preserve">currencies, bonds </w:t>
      </w:r>
      <w:r w:rsidRPr="002D40CF">
        <w:rPr>
          <w:rFonts w:ascii="Arial" w:hAnsi="Arial" w:cs="Arial"/>
          <w:sz w:val="20"/>
          <w:szCs w:val="20"/>
        </w:rPr>
        <w:t>and commodities.</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sidRPr="002D40CF">
        <w:rPr>
          <w:rFonts w:ascii="Arial" w:hAnsi="Arial" w:cs="Arial"/>
          <w:sz w:val="20"/>
          <w:szCs w:val="20"/>
        </w:rPr>
        <w:t xml:space="preserve">To provide </w:t>
      </w:r>
      <w:r>
        <w:rPr>
          <w:rFonts w:ascii="Arial" w:hAnsi="Arial" w:cs="Arial"/>
          <w:sz w:val="20"/>
          <w:szCs w:val="20"/>
        </w:rPr>
        <w:t>an</w:t>
      </w:r>
      <w:r w:rsidRPr="002D40CF">
        <w:rPr>
          <w:rFonts w:ascii="Arial" w:hAnsi="Arial" w:cs="Arial"/>
          <w:sz w:val="20"/>
          <w:szCs w:val="20"/>
        </w:rPr>
        <w:t xml:space="preserve"> analysis</w:t>
      </w:r>
      <w:r>
        <w:rPr>
          <w:rFonts w:ascii="Arial" w:hAnsi="Arial" w:cs="Arial"/>
          <w:sz w:val="20"/>
          <w:szCs w:val="20"/>
        </w:rPr>
        <w:t xml:space="preserve"> of</w:t>
      </w:r>
      <w:r w:rsidRPr="002D40CF">
        <w:rPr>
          <w:rFonts w:ascii="Arial" w:hAnsi="Arial" w:cs="Arial"/>
          <w:sz w:val="20"/>
          <w:szCs w:val="20"/>
        </w:rPr>
        <w:t xml:space="preserve"> the ways that electronic </w:t>
      </w:r>
      <w:r>
        <w:rPr>
          <w:rFonts w:ascii="Arial" w:hAnsi="Arial" w:cs="Arial"/>
          <w:sz w:val="20"/>
          <w:szCs w:val="20"/>
        </w:rPr>
        <w:t xml:space="preserve">high-frequency </w:t>
      </w:r>
      <w:r w:rsidRPr="002D40CF">
        <w:rPr>
          <w:rFonts w:ascii="Arial" w:hAnsi="Arial" w:cs="Arial"/>
          <w:sz w:val="20"/>
          <w:szCs w:val="20"/>
        </w:rPr>
        <w:t xml:space="preserve">trading opens up opportunity for traders to trade a variety of </w:t>
      </w:r>
      <w:r>
        <w:rPr>
          <w:rFonts w:ascii="Arial" w:hAnsi="Arial" w:cs="Arial"/>
          <w:sz w:val="20"/>
          <w:szCs w:val="20"/>
        </w:rPr>
        <w:t xml:space="preserve">interlinked trading </w:t>
      </w:r>
      <w:r w:rsidRPr="002D40CF">
        <w:rPr>
          <w:rFonts w:ascii="Arial" w:hAnsi="Arial" w:cs="Arial"/>
          <w:sz w:val="20"/>
          <w:szCs w:val="20"/>
        </w:rPr>
        <w:t xml:space="preserve">instruments </w:t>
      </w:r>
    </w:p>
    <w:p w:rsidR="00505671" w:rsidRPr="002D40CF" w:rsidRDefault="00505671" w:rsidP="00F94865">
      <w:pPr>
        <w:pStyle w:val="NormalWeb"/>
        <w:suppressAutoHyphens w:val="0"/>
        <w:spacing w:before="0" w:after="0"/>
        <w:ind w:left="720"/>
        <w:jc w:val="both"/>
        <w:rPr>
          <w:rFonts w:ascii="Arial" w:hAnsi="Arial" w:cs="Arial"/>
          <w:sz w:val="20"/>
          <w:szCs w:val="20"/>
        </w:rPr>
      </w:pPr>
    </w:p>
    <w:p w:rsidR="00505671" w:rsidRPr="002D40CF" w:rsidRDefault="00505671" w:rsidP="00F94865">
      <w:pPr>
        <w:jc w:val="both"/>
        <w:rPr>
          <w:rFonts w:cs="Arial"/>
          <w:szCs w:val="20"/>
        </w:rPr>
      </w:pPr>
    </w:p>
    <w:p w:rsidR="00505671" w:rsidRDefault="00505671" w:rsidP="00F94865">
      <w:pPr>
        <w:pStyle w:val="NormalWeb"/>
        <w:spacing w:before="0" w:after="0"/>
        <w:jc w:val="both"/>
        <w:rPr>
          <w:rFonts w:ascii="Arial" w:hAnsi="Arial" w:cs="Arial"/>
          <w:b/>
          <w:bCs/>
          <w:sz w:val="20"/>
          <w:u w:val="single"/>
        </w:rPr>
      </w:pPr>
      <w:r>
        <w:rPr>
          <w:rFonts w:ascii="Arial" w:hAnsi="Arial" w:cs="Arial"/>
          <w:b/>
          <w:bCs/>
          <w:sz w:val="20"/>
          <w:u w:val="single"/>
        </w:rPr>
        <w:t>Module Topics</w:t>
      </w:r>
    </w:p>
    <w:p w:rsidR="00505671" w:rsidRDefault="00505671" w:rsidP="00F94865">
      <w:pPr>
        <w:pStyle w:val="NormalWeb"/>
        <w:spacing w:before="0" w:after="0"/>
        <w:jc w:val="both"/>
        <w:rPr>
          <w:rFonts w:ascii="Arial" w:hAnsi="Arial" w:cs="Arial"/>
          <w:sz w:val="20"/>
        </w:rPr>
      </w:pPr>
    </w:p>
    <w:p w:rsidR="00505671" w:rsidRDefault="00505671" w:rsidP="00F94865">
      <w:pPr>
        <w:numPr>
          <w:ilvl w:val="0"/>
          <w:numId w:val="6"/>
        </w:numPr>
        <w:suppressAutoHyphens w:val="0"/>
        <w:spacing w:before="100" w:beforeAutospacing="1" w:after="100" w:afterAutospacing="1" w:line="288" w:lineRule="atLeast"/>
        <w:rPr>
          <w:rFonts w:cs="Arial"/>
          <w:szCs w:val="20"/>
        </w:rPr>
      </w:pPr>
      <w:r w:rsidRPr="00C2781E">
        <w:rPr>
          <w:rFonts w:cs="Arial"/>
          <w:b/>
          <w:szCs w:val="20"/>
          <w:u w:val="single"/>
        </w:rPr>
        <w:t>Part1</w:t>
      </w:r>
      <w:r w:rsidRPr="0035225A">
        <w:rPr>
          <w:rFonts w:cs="Arial"/>
          <w:szCs w:val="20"/>
        </w:rPr>
        <w:t xml:space="preserve">  </w:t>
      </w:r>
      <w:r w:rsidRPr="00C2781E">
        <w:rPr>
          <w:rFonts w:cs="Arial"/>
          <w:b/>
          <w:szCs w:val="20"/>
        </w:rPr>
        <w:t>The Mechanics of Global Financial markets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Global markets trading mechanics</w:t>
      </w:r>
    </w:p>
    <w:p w:rsidR="00505671" w:rsidRDefault="00505671" w:rsidP="00994409">
      <w:pPr>
        <w:numPr>
          <w:ilvl w:val="2"/>
          <w:numId w:val="6"/>
        </w:numPr>
        <w:suppressAutoHyphens w:val="0"/>
        <w:spacing w:before="100" w:beforeAutospacing="1" w:after="100" w:afterAutospacing="1" w:line="288" w:lineRule="atLeast"/>
        <w:rPr>
          <w:rFonts w:cs="Arial"/>
          <w:szCs w:val="20"/>
        </w:rPr>
      </w:pPr>
      <w:r>
        <w:rPr>
          <w:rFonts w:cs="Arial"/>
          <w:szCs w:val="20"/>
        </w:rPr>
        <w:t>How centralized and OTC marketplaces process order flow</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The influence of global interest rates, business cycles and the value chain</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The mechanics of supply and demand cycles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 xml:space="preserve">Practical market analysis of product interrelatedness </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The monthly economic calendar and important statistical announcements</w:t>
      </w:r>
    </w:p>
    <w:p w:rsidR="00505671" w:rsidRDefault="00505671" w:rsidP="00F94865">
      <w:pPr>
        <w:numPr>
          <w:ilvl w:val="0"/>
          <w:numId w:val="6"/>
        </w:numPr>
        <w:suppressAutoHyphens w:val="0"/>
        <w:spacing w:before="100" w:beforeAutospacing="1" w:after="100" w:afterAutospacing="1" w:line="288" w:lineRule="atLeast"/>
        <w:rPr>
          <w:rFonts w:cs="Arial"/>
          <w:szCs w:val="20"/>
        </w:rPr>
      </w:pPr>
      <w:r w:rsidRPr="00C2781E">
        <w:rPr>
          <w:rFonts w:cs="Arial"/>
          <w:b/>
          <w:szCs w:val="20"/>
          <w:u w:val="single"/>
        </w:rPr>
        <w:t>Part 2</w:t>
      </w:r>
      <w:r w:rsidRPr="0035225A">
        <w:rPr>
          <w:rFonts w:cs="Arial"/>
          <w:szCs w:val="20"/>
        </w:rPr>
        <w:t xml:space="preserve">  </w:t>
      </w:r>
      <w:r w:rsidRPr="00C2781E">
        <w:rPr>
          <w:rFonts w:cs="Arial"/>
          <w:b/>
          <w:szCs w:val="20"/>
        </w:rPr>
        <w:t>The interrelationships between major asset classes, their trading instruments and related product types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The links between currencies, bonds, equities and commodities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Money supply, credit and global interest rates</w:t>
      </w:r>
    </w:p>
    <w:p w:rsidR="00505671" w:rsidRDefault="00505671" w:rsidP="00994409">
      <w:pPr>
        <w:numPr>
          <w:ilvl w:val="2"/>
          <w:numId w:val="6"/>
        </w:numPr>
        <w:suppressAutoHyphens w:val="0"/>
        <w:spacing w:before="100" w:beforeAutospacing="1" w:after="100" w:afterAutospacing="1" w:line="288" w:lineRule="atLeast"/>
        <w:rPr>
          <w:rFonts w:cs="Arial"/>
          <w:szCs w:val="20"/>
        </w:rPr>
      </w:pPr>
      <w:r>
        <w:rPr>
          <w:rFonts w:cs="Arial"/>
          <w:szCs w:val="20"/>
        </w:rPr>
        <w:t xml:space="preserve">The </w:t>
      </w:r>
      <w:smartTag w:uri="urn:schemas-microsoft-com:office:smarttags" w:element="country-region">
        <w:smartTag w:uri="urn:schemas-microsoft-com:office:smarttags" w:element="place">
          <w:r>
            <w:rPr>
              <w:rFonts w:cs="Arial"/>
              <w:szCs w:val="20"/>
            </w:rPr>
            <w:t>US</w:t>
          </w:r>
        </w:smartTag>
      </w:smartTag>
      <w:r>
        <w:rPr>
          <w:rFonts w:cs="Arial"/>
          <w:szCs w:val="20"/>
        </w:rPr>
        <w:t>$ and inflation</w:t>
      </w:r>
    </w:p>
    <w:p w:rsidR="00505671" w:rsidRDefault="00505671" w:rsidP="00994409">
      <w:pPr>
        <w:numPr>
          <w:ilvl w:val="2"/>
          <w:numId w:val="6"/>
        </w:numPr>
        <w:suppressAutoHyphens w:val="0"/>
        <w:spacing w:before="100" w:beforeAutospacing="1" w:after="100" w:afterAutospacing="1" w:line="288" w:lineRule="atLeast"/>
        <w:rPr>
          <w:rFonts w:cs="Arial"/>
          <w:szCs w:val="20"/>
        </w:rPr>
      </w:pPr>
      <w:r>
        <w:rPr>
          <w:rFonts w:cs="Arial"/>
          <w:szCs w:val="20"/>
        </w:rPr>
        <w:t xml:space="preserve">Gold, the </w:t>
      </w:r>
      <w:smartTag w:uri="urn:schemas-microsoft-com:office:smarttags" w:element="country-region">
        <w:smartTag w:uri="urn:schemas-microsoft-com:office:smarttags" w:element="place">
          <w:r>
            <w:rPr>
              <w:rFonts w:cs="Arial"/>
              <w:szCs w:val="20"/>
            </w:rPr>
            <w:t>US</w:t>
          </w:r>
        </w:smartTag>
      </w:smartTag>
      <w:r>
        <w:rPr>
          <w:rFonts w:cs="Arial"/>
          <w:szCs w:val="20"/>
        </w:rPr>
        <w:t>$ and Oil</w:t>
      </w:r>
    </w:p>
    <w:p w:rsidR="00505671" w:rsidRDefault="00505671" w:rsidP="00994409">
      <w:pPr>
        <w:numPr>
          <w:ilvl w:val="2"/>
          <w:numId w:val="6"/>
        </w:numPr>
        <w:suppressAutoHyphens w:val="0"/>
        <w:spacing w:before="100" w:beforeAutospacing="1" w:after="100" w:afterAutospacing="1" w:line="288" w:lineRule="atLeast"/>
        <w:rPr>
          <w:rFonts w:cs="Arial"/>
          <w:szCs w:val="20"/>
        </w:rPr>
      </w:pPr>
      <w:r>
        <w:rPr>
          <w:rFonts w:cs="Arial"/>
          <w:szCs w:val="20"/>
        </w:rPr>
        <w:t>The ICE Brent/WTI Crude Arbitrage</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Commodity prices and the relationship to global demand</w:t>
      </w:r>
    </w:p>
    <w:p w:rsidR="00505671" w:rsidRPr="00645FE6" w:rsidRDefault="00505671" w:rsidP="00F94865">
      <w:pPr>
        <w:numPr>
          <w:ilvl w:val="0"/>
          <w:numId w:val="6"/>
        </w:numPr>
        <w:suppressAutoHyphens w:val="0"/>
        <w:spacing w:before="100" w:beforeAutospacing="1" w:after="100" w:afterAutospacing="1" w:line="288" w:lineRule="atLeast"/>
        <w:rPr>
          <w:rFonts w:cs="Arial"/>
          <w:b/>
          <w:szCs w:val="20"/>
        </w:rPr>
      </w:pPr>
      <w:r w:rsidRPr="00645FE6">
        <w:rPr>
          <w:rFonts w:cs="Arial"/>
          <w:b/>
          <w:szCs w:val="20"/>
          <w:u w:val="single"/>
        </w:rPr>
        <w:t>Part 3</w:t>
      </w:r>
      <w:r w:rsidRPr="00645FE6">
        <w:rPr>
          <w:rFonts w:cs="Arial"/>
          <w:b/>
          <w:szCs w:val="20"/>
        </w:rPr>
        <w:t xml:space="preserve"> Special Study: Energy Int</w:t>
      </w:r>
      <w:r>
        <w:rPr>
          <w:rFonts w:cs="Arial"/>
          <w:b/>
          <w:szCs w:val="20"/>
        </w:rPr>
        <w:t>er</w:t>
      </w:r>
      <w:r w:rsidRPr="00645FE6">
        <w:rPr>
          <w:rFonts w:cs="Arial"/>
          <w:b/>
          <w:szCs w:val="20"/>
        </w:rPr>
        <w:t xml:space="preserve">-market Relationships: </w:t>
      </w:r>
      <w:r>
        <w:rPr>
          <w:rFonts w:cs="Arial"/>
          <w:b/>
          <w:szCs w:val="20"/>
        </w:rPr>
        <w:t xml:space="preserve">Crude </w:t>
      </w:r>
      <w:r w:rsidRPr="00645FE6">
        <w:rPr>
          <w:rFonts w:cs="Arial"/>
          <w:b/>
          <w:szCs w:val="20"/>
        </w:rPr>
        <w:t>Oil</w:t>
      </w:r>
      <w:r>
        <w:rPr>
          <w:rFonts w:cs="Arial"/>
          <w:b/>
          <w:szCs w:val="20"/>
        </w:rPr>
        <w:t>(Brent, WTI, Urals, CPC)</w:t>
      </w:r>
      <w:r w:rsidRPr="00645FE6">
        <w:rPr>
          <w:rFonts w:cs="Arial"/>
          <w:b/>
          <w:szCs w:val="20"/>
        </w:rPr>
        <w:t xml:space="preserve">, </w:t>
      </w:r>
      <w:r>
        <w:rPr>
          <w:rFonts w:cs="Arial"/>
          <w:b/>
          <w:szCs w:val="20"/>
        </w:rPr>
        <w:t xml:space="preserve">and </w:t>
      </w:r>
      <w:r w:rsidRPr="00645FE6">
        <w:rPr>
          <w:rFonts w:cs="Arial"/>
          <w:b/>
          <w:szCs w:val="20"/>
        </w:rPr>
        <w:t>Gas Oil</w:t>
      </w:r>
      <w:r>
        <w:rPr>
          <w:rFonts w:cs="Arial"/>
          <w:b/>
          <w:szCs w:val="20"/>
        </w:rPr>
        <w:t xml:space="preserve"> (Crack Spread, the WTI/Brent arbitrage</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How each element of the energy markets influences the others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lastRenderedPageBreak/>
        <w:t>The role of the interest rates, the US Dollar and other global currencies in the price movement of energy products</w:t>
      </w:r>
    </w:p>
    <w:p w:rsidR="00505671"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Energy market relationship to metals and industrial products markets</w:t>
      </w:r>
    </w:p>
    <w:p w:rsidR="00505671" w:rsidRPr="0035225A" w:rsidRDefault="00505671" w:rsidP="00F94865">
      <w:pPr>
        <w:numPr>
          <w:ilvl w:val="1"/>
          <w:numId w:val="6"/>
        </w:numPr>
        <w:suppressAutoHyphens w:val="0"/>
        <w:spacing w:before="100" w:beforeAutospacing="1" w:after="100" w:afterAutospacing="1" w:line="288" w:lineRule="atLeast"/>
        <w:rPr>
          <w:rFonts w:cs="Arial"/>
          <w:szCs w:val="20"/>
        </w:rPr>
      </w:pPr>
      <w:r>
        <w:rPr>
          <w:rFonts w:cs="Arial"/>
          <w:szCs w:val="20"/>
        </w:rPr>
        <w:t xml:space="preserve">Influence of CPI/PPI on energy markets </w:t>
      </w:r>
    </w:p>
    <w:p w:rsidR="00505671" w:rsidRDefault="00505671" w:rsidP="00F94865">
      <w:pPr>
        <w:pStyle w:val="NormalWeb"/>
        <w:spacing w:before="0" w:after="0"/>
        <w:jc w:val="both"/>
        <w:rPr>
          <w:rFonts w:ascii="Arial" w:hAnsi="Arial" w:cs="Arial"/>
          <w:sz w:val="20"/>
          <w:u w:val="single"/>
        </w:rPr>
      </w:pPr>
    </w:p>
    <w:p w:rsidR="00505671" w:rsidRDefault="00505671" w:rsidP="00F94865">
      <w:pPr>
        <w:rPr>
          <w:rFonts w:cs="Arial"/>
          <w:szCs w:val="20"/>
        </w:rPr>
      </w:pPr>
    </w:p>
    <w:p w:rsidR="00505671" w:rsidRPr="00207B27" w:rsidRDefault="00505671" w:rsidP="00F94865">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002</w:t>
      </w:r>
      <w:r w:rsidRPr="00207B27">
        <w:rPr>
          <w:rFonts w:cs="Arial"/>
          <w:b/>
          <w:bCs/>
          <w:color w:val="5D2884"/>
          <w:sz w:val="28"/>
          <w:szCs w:val="28"/>
        </w:rPr>
        <w:t xml:space="preserve">: </w:t>
      </w:r>
      <w:r>
        <w:rPr>
          <w:rFonts w:cs="Arial"/>
          <w:b/>
          <w:bCs/>
          <w:color w:val="5D2884"/>
          <w:sz w:val="28"/>
          <w:szCs w:val="28"/>
        </w:rPr>
        <w:t>Trading Cash Equivalents: CFDs</w:t>
      </w:r>
      <w:r w:rsidR="003031AE">
        <w:rPr>
          <w:rFonts w:cs="Arial"/>
          <w:b/>
          <w:bCs/>
          <w:color w:val="5D2884"/>
          <w:sz w:val="28"/>
          <w:szCs w:val="28"/>
        </w:rPr>
        <w:t xml:space="preserve">, </w:t>
      </w:r>
      <w:r>
        <w:rPr>
          <w:rFonts w:cs="Arial"/>
          <w:b/>
          <w:bCs/>
          <w:color w:val="5D2884"/>
          <w:sz w:val="28"/>
          <w:szCs w:val="28"/>
        </w:rPr>
        <w:t>Futures</w:t>
      </w:r>
      <w:r w:rsidR="003031AE">
        <w:rPr>
          <w:rFonts w:cs="Arial"/>
          <w:b/>
          <w:bCs/>
          <w:color w:val="5D2884"/>
          <w:sz w:val="28"/>
          <w:szCs w:val="28"/>
        </w:rPr>
        <w:t xml:space="preserve"> and Options</w:t>
      </w:r>
    </w:p>
    <w:p w:rsidR="00505671" w:rsidRDefault="00505671" w:rsidP="00F94865">
      <w:pPr>
        <w:rPr>
          <w:rFonts w:cs="Arial"/>
          <w:szCs w:val="20"/>
        </w:rPr>
      </w:pPr>
    </w:p>
    <w:p w:rsidR="00505671" w:rsidRPr="00207B27" w:rsidRDefault="00505671" w:rsidP="00F94865">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“Introductory to Intermediate”</w:t>
      </w:r>
    </w:p>
    <w:p w:rsidR="00505671" w:rsidRDefault="00505671" w:rsidP="00F94865">
      <w:pPr>
        <w:rPr>
          <w:b/>
          <w:bCs/>
        </w:rPr>
      </w:pPr>
    </w:p>
    <w:p w:rsidR="00505671" w:rsidRDefault="00505671" w:rsidP="00F94865">
      <w:pPr>
        <w:jc w:val="both"/>
        <w:rPr>
          <w:rFonts w:cs="Arial"/>
        </w:rPr>
      </w:pPr>
      <w:r>
        <w:rPr>
          <w:rFonts w:cs="Arial"/>
        </w:rPr>
        <w:t xml:space="preserve">In Module 2 we concentrate on equity and oil markets. Traders are being offered a greater choice of trading activity including more complex strategy trading opportunities, multi-product arbitrage, market making and cross-border trading. In addition, exchanges and front-end trading system providers are offering enhanced functionality for the trader to use. Module 2 describes how traders can make the most of these opportunities using cash market products and their equivalents, the various derivative trading instruments including </w:t>
      </w:r>
      <w:proofErr w:type="spellStart"/>
      <w:r>
        <w:rPr>
          <w:rFonts w:cs="Arial"/>
        </w:rPr>
        <w:t>spreadbets</w:t>
      </w:r>
      <w:proofErr w:type="spellEnd"/>
      <w:r>
        <w:rPr>
          <w:rFonts w:cs="Arial"/>
        </w:rPr>
        <w:t xml:space="preserve">, CFDs and futures and options. The Module looks at practical examples of how to use spreads, arbitrage with synthetic short/long versus cash (Box), volatility trades using options straddles/strangles and futures </w:t>
      </w:r>
    </w:p>
    <w:p w:rsidR="00505671" w:rsidRDefault="00505671" w:rsidP="00F94865">
      <w:pPr>
        <w:jc w:val="both"/>
        <w:rPr>
          <w:rFonts w:cs="Arial"/>
          <w:szCs w:val="20"/>
        </w:rPr>
      </w:pPr>
    </w:p>
    <w:p w:rsidR="00505671" w:rsidRDefault="00505671" w:rsidP="00F94865">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Pr="005C6E52" w:rsidRDefault="00505671" w:rsidP="00F94865">
      <w:pPr>
        <w:pStyle w:val="NormalWeb"/>
        <w:spacing w:before="0" w:after="0"/>
        <w:jc w:val="both"/>
        <w:rPr>
          <w:rFonts w:ascii="Arial" w:hAnsi="Arial" w:cs="Arial"/>
          <w:bCs/>
          <w:sz w:val="20"/>
          <w:szCs w:val="20"/>
        </w:rPr>
      </w:pP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Provide detailed analysis the ways that electronic trading opens up opportunity for the traders to trade a variety of instruments including equities, derivatives, FX and other commodities. </w:t>
      </w:r>
    </w:p>
    <w:p w:rsidR="00505671" w:rsidRPr="002D40CF"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Describe each of the derivative product types and their price/risk </w:t>
      </w:r>
      <w:proofErr w:type="spellStart"/>
      <w:r>
        <w:rPr>
          <w:rFonts w:ascii="Arial" w:hAnsi="Arial" w:cs="Arial"/>
          <w:sz w:val="20"/>
          <w:szCs w:val="20"/>
        </w:rPr>
        <w:t>behaviour</w:t>
      </w:r>
      <w:proofErr w:type="spellEnd"/>
      <w:r w:rsidRPr="002D40CF">
        <w:rPr>
          <w:rFonts w:ascii="Arial" w:hAnsi="Arial" w:cs="Arial"/>
          <w:sz w:val="20"/>
          <w:szCs w:val="20"/>
        </w:rPr>
        <w:t xml:space="preserve"> </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Describe why a trader would want to trade futures rather than cash market products</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Explain initial and variation margin and how the margin account works</w:t>
      </w:r>
    </w:p>
    <w:p w:rsidR="00505671" w:rsidRDefault="00505671" w:rsidP="00F94865">
      <w:pPr>
        <w:jc w:val="both"/>
        <w:rPr>
          <w:rFonts w:cs="Arial"/>
        </w:rPr>
      </w:pPr>
    </w:p>
    <w:p w:rsidR="00505671" w:rsidRDefault="00505671" w:rsidP="00F94865">
      <w:pPr>
        <w:pStyle w:val="NormalWeb"/>
        <w:spacing w:before="0" w:after="0"/>
        <w:jc w:val="both"/>
        <w:rPr>
          <w:rFonts w:ascii="Arial" w:hAnsi="Arial" w:cs="Arial"/>
          <w:b/>
          <w:bCs/>
          <w:sz w:val="20"/>
          <w:u w:val="single"/>
        </w:rPr>
      </w:pPr>
    </w:p>
    <w:p w:rsidR="00505671" w:rsidRDefault="00505671" w:rsidP="00F94865">
      <w:pPr>
        <w:pStyle w:val="NormalWeb"/>
        <w:spacing w:before="0" w:after="0"/>
        <w:jc w:val="both"/>
        <w:rPr>
          <w:rFonts w:ascii="Arial" w:hAnsi="Arial" w:cs="Arial"/>
          <w:b/>
          <w:bCs/>
          <w:sz w:val="20"/>
          <w:u w:val="single"/>
        </w:rPr>
      </w:pPr>
      <w:r>
        <w:rPr>
          <w:rFonts w:ascii="Arial" w:hAnsi="Arial" w:cs="Arial"/>
          <w:b/>
          <w:bCs/>
          <w:sz w:val="20"/>
          <w:u w:val="single"/>
        </w:rPr>
        <w:t>Module Topics</w:t>
      </w:r>
    </w:p>
    <w:p w:rsidR="00505671" w:rsidRDefault="00505671" w:rsidP="00F94865">
      <w:pPr>
        <w:pStyle w:val="NormalWeb"/>
        <w:spacing w:before="0" w:after="0"/>
        <w:jc w:val="both"/>
        <w:rPr>
          <w:rFonts w:ascii="Arial" w:hAnsi="Arial" w:cs="Arial"/>
          <w:sz w:val="20"/>
        </w:rPr>
      </w:pPr>
    </w:p>
    <w:p w:rsidR="00505671" w:rsidRPr="00645FE6" w:rsidRDefault="00505671" w:rsidP="00021FA2">
      <w:pPr>
        <w:numPr>
          <w:ilvl w:val="0"/>
          <w:numId w:val="7"/>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1</w:t>
      </w:r>
      <w:r w:rsidRPr="00645FE6">
        <w:rPr>
          <w:rFonts w:cs="Arial"/>
          <w:b/>
          <w:szCs w:val="20"/>
        </w:rPr>
        <w:t xml:space="preserve"> </w:t>
      </w:r>
      <w:r>
        <w:rPr>
          <w:rFonts w:cs="Arial"/>
          <w:b/>
          <w:szCs w:val="20"/>
        </w:rPr>
        <w:t>Cash markets versus derivatives</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How futures are priced versus cash markets</w:t>
      </w:r>
    </w:p>
    <w:p w:rsidR="00505671" w:rsidRDefault="00505671" w:rsidP="00021FA2">
      <w:pPr>
        <w:numPr>
          <w:ilvl w:val="2"/>
          <w:numId w:val="7"/>
        </w:numPr>
        <w:suppressAutoHyphens w:val="0"/>
        <w:spacing w:before="100" w:beforeAutospacing="1" w:after="100" w:afterAutospacing="1" w:line="288" w:lineRule="atLeast"/>
        <w:rPr>
          <w:rFonts w:cs="Arial"/>
          <w:szCs w:val="20"/>
        </w:rPr>
      </w:pPr>
      <w:r>
        <w:rPr>
          <w:rFonts w:cs="Arial"/>
          <w:szCs w:val="20"/>
        </w:rPr>
        <w:t>Fair value, Basis convergence, Cost of carry model</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 xml:space="preserve">How futures and other cash equivalents provide gearing/leverage opportunities </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The pricing conventions for quoting futures and the special case of interest rate futures</w:t>
      </w:r>
    </w:p>
    <w:p w:rsidR="00505671" w:rsidRPr="00645FE6" w:rsidRDefault="00505671" w:rsidP="00021FA2">
      <w:pPr>
        <w:numPr>
          <w:ilvl w:val="0"/>
          <w:numId w:val="7"/>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2</w:t>
      </w:r>
      <w:r w:rsidRPr="00645FE6">
        <w:rPr>
          <w:rFonts w:cs="Arial"/>
          <w:b/>
          <w:szCs w:val="20"/>
        </w:rPr>
        <w:t xml:space="preserve"> </w:t>
      </w:r>
      <w:r>
        <w:rPr>
          <w:rFonts w:cs="Arial"/>
          <w:b/>
          <w:szCs w:val="20"/>
        </w:rPr>
        <w:t>Trading futures and options on futures</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Understanding the risks implicit in trading derivatives</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Directional trades and when they are placed</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The dealing spread, scalping and market making</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 xml:space="preserve">Efficient order and trade management </w:t>
      </w:r>
    </w:p>
    <w:p w:rsidR="00505671" w:rsidRDefault="00505671" w:rsidP="0075528C">
      <w:pPr>
        <w:numPr>
          <w:ilvl w:val="2"/>
          <w:numId w:val="7"/>
        </w:numPr>
        <w:suppressAutoHyphens w:val="0"/>
        <w:spacing w:before="100" w:beforeAutospacing="1" w:after="100" w:afterAutospacing="1" w:line="288" w:lineRule="atLeast"/>
        <w:rPr>
          <w:rFonts w:cs="Arial"/>
          <w:szCs w:val="20"/>
        </w:rPr>
      </w:pPr>
      <w:r>
        <w:rPr>
          <w:rFonts w:cs="Arial"/>
          <w:szCs w:val="20"/>
        </w:rPr>
        <w:t>Legging into spreads and combinations</w:t>
      </w:r>
    </w:p>
    <w:p w:rsidR="00505671" w:rsidRPr="0035225A" w:rsidRDefault="00505671" w:rsidP="0075528C">
      <w:pPr>
        <w:numPr>
          <w:ilvl w:val="2"/>
          <w:numId w:val="7"/>
        </w:numPr>
        <w:suppressAutoHyphens w:val="0"/>
        <w:spacing w:before="100" w:beforeAutospacing="1" w:after="100" w:afterAutospacing="1" w:line="288" w:lineRule="atLeast"/>
        <w:rPr>
          <w:rFonts w:cs="Arial"/>
          <w:szCs w:val="20"/>
        </w:rPr>
      </w:pPr>
      <w:r>
        <w:rPr>
          <w:rFonts w:cs="Arial"/>
          <w:szCs w:val="20"/>
        </w:rPr>
        <w:t>Pyramiding winners and cutting losers</w:t>
      </w:r>
    </w:p>
    <w:p w:rsidR="00505671" w:rsidRPr="00645FE6" w:rsidRDefault="00505671" w:rsidP="00021FA2">
      <w:pPr>
        <w:numPr>
          <w:ilvl w:val="0"/>
          <w:numId w:val="7"/>
        </w:numPr>
        <w:suppressAutoHyphens w:val="0"/>
        <w:spacing w:before="100" w:beforeAutospacing="1" w:after="100" w:afterAutospacing="1" w:line="288" w:lineRule="atLeast"/>
        <w:rPr>
          <w:rFonts w:cs="Arial"/>
          <w:b/>
          <w:szCs w:val="20"/>
        </w:rPr>
      </w:pPr>
      <w:r w:rsidRPr="00645FE6">
        <w:rPr>
          <w:rFonts w:cs="Arial"/>
          <w:b/>
          <w:szCs w:val="20"/>
          <w:u w:val="single"/>
        </w:rPr>
        <w:t>Part 3</w:t>
      </w:r>
      <w:r w:rsidRPr="00645FE6">
        <w:rPr>
          <w:rFonts w:cs="Arial"/>
          <w:b/>
          <w:szCs w:val="20"/>
        </w:rPr>
        <w:t xml:space="preserve"> </w:t>
      </w:r>
      <w:r>
        <w:rPr>
          <w:rFonts w:cs="Arial"/>
          <w:b/>
          <w:szCs w:val="20"/>
        </w:rPr>
        <w:t>Limit orders, Stops and Market if Touched orders</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 xml:space="preserve">How to pick the order type for to match the market conditions </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Trading Trends, breakouts and fast markets</w:t>
      </w:r>
    </w:p>
    <w:p w:rsidR="00505671"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t>Range trading and when to spot a change in market conditions</w:t>
      </w:r>
    </w:p>
    <w:p w:rsidR="00505671" w:rsidRPr="0035225A" w:rsidRDefault="00505671" w:rsidP="00021FA2">
      <w:pPr>
        <w:numPr>
          <w:ilvl w:val="1"/>
          <w:numId w:val="7"/>
        </w:numPr>
        <w:suppressAutoHyphens w:val="0"/>
        <w:spacing w:before="100" w:beforeAutospacing="1" w:after="100" w:afterAutospacing="1" w:line="288" w:lineRule="atLeast"/>
        <w:rPr>
          <w:rFonts w:cs="Arial"/>
          <w:szCs w:val="20"/>
        </w:rPr>
      </w:pPr>
      <w:r>
        <w:rPr>
          <w:rFonts w:cs="Arial"/>
          <w:szCs w:val="20"/>
        </w:rPr>
        <w:lastRenderedPageBreak/>
        <w:t xml:space="preserve">Influence of inflation CPI/PPI on energy markets </w:t>
      </w:r>
    </w:p>
    <w:p w:rsidR="00505671" w:rsidRDefault="00505671" w:rsidP="00F94865">
      <w:pPr>
        <w:rPr>
          <w:rFonts w:cs="Arial"/>
          <w:szCs w:val="20"/>
        </w:rPr>
      </w:pPr>
    </w:p>
    <w:p w:rsidR="00505671" w:rsidRDefault="00505671" w:rsidP="00F94865">
      <w:pPr>
        <w:rPr>
          <w:rFonts w:cs="Arial"/>
          <w:szCs w:val="20"/>
        </w:rPr>
      </w:pPr>
    </w:p>
    <w:p w:rsidR="00505671" w:rsidRPr="00207B27" w:rsidRDefault="00505671" w:rsidP="00F94865">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003</w:t>
      </w:r>
      <w:r w:rsidRPr="00207B27">
        <w:rPr>
          <w:rFonts w:cs="Arial"/>
          <w:b/>
          <w:bCs/>
          <w:color w:val="5D2884"/>
          <w:sz w:val="28"/>
          <w:szCs w:val="28"/>
        </w:rPr>
        <w:t xml:space="preserve">: </w:t>
      </w:r>
      <w:r>
        <w:rPr>
          <w:rFonts w:cs="Arial"/>
          <w:b/>
          <w:bCs/>
          <w:color w:val="5D2884"/>
          <w:sz w:val="28"/>
          <w:szCs w:val="28"/>
        </w:rPr>
        <w:t>Trading Bonds, FX and Money Market Products</w:t>
      </w:r>
    </w:p>
    <w:p w:rsidR="00505671" w:rsidRDefault="00505671" w:rsidP="00F94865">
      <w:pPr>
        <w:rPr>
          <w:rFonts w:cs="Arial"/>
          <w:szCs w:val="20"/>
        </w:rPr>
      </w:pPr>
    </w:p>
    <w:p w:rsidR="00505671" w:rsidRPr="00207B27" w:rsidRDefault="00505671" w:rsidP="00F94865">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801209">
        <w:t>“</w:t>
      </w:r>
      <w:r w:rsidRPr="00207B27">
        <w:rPr>
          <w:rFonts w:ascii="Arial" w:hAnsi="Arial" w:cs="Arial"/>
        </w:rPr>
        <w:t>Intermediate”</w:t>
      </w:r>
    </w:p>
    <w:p w:rsidR="00505671" w:rsidRDefault="00505671" w:rsidP="00F94865">
      <w:pPr>
        <w:rPr>
          <w:b/>
          <w:bCs/>
        </w:rPr>
      </w:pPr>
    </w:p>
    <w:p w:rsidR="00505671" w:rsidRDefault="00505671" w:rsidP="00F94865">
      <w:pPr>
        <w:jc w:val="both"/>
        <w:rPr>
          <w:rFonts w:cs="Arial"/>
          <w:szCs w:val="20"/>
        </w:rPr>
      </w:pPr>
      <w:r>
        <w:rPr>
          <w:rFonts w:cs="Arial"/>
          <w:szCs w:val="20"/>
        </w:rPr>
        <w:t xml:space="preserve">Bond, FX and Money markets have become increasingly complex and more broadly traded as a variety of product types with associated trading instruments have emerged that enable a range of traders and investors to trade them. Again we look at cash versus derivatives, concentrating on Bond futures, FX and CFDs. This module breaks down each traded instrument and describes the trading strategies behind them. Course attendees are encouraged to create their own interpretations of the strategies we cover, to trade using professional trading software and to experiment with different order placement techniques.     </w:t>
      </w:r>
    </w:p>
    <w:p w:rsidR="00505671" w:rsidRDefault="00505671" w:rsidP="00F94865">
      <w:pPr>
        <w:jc w:val="both"/>
        <w:rPr>
          <w:rFonts w:cs="Arial"/>
          <w:szCs w:val="20"/>
        </w:rPr>
      </w:pPr>
      <w:r>
        <w:rPr>
          <w:rFonts w:cs="Arial"/>
          <w:szCs w:val="20"/>
        </w:rPr>
        <w:t xml:space="preserve"> </w:t>
      </w:r>
    </w:p>
    <w:p w:rsidR="00505671" w:rsidRPr="005C6E52" w:rsidRDefault="00505671" w:rsidP="00F94865">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Default="00505671" w:rsidP="00F94865">
      <w:pPr>
        <w:pStyle w:val="NormalWeb"/>
        <w:spacing w:before="0" w:after="0"/>
        <w:jc w:val="both"/>
        <w:rPr>
          <w:rFonts w:ascii="Arial" w:hAnsi="Arial" w:cs="Arial"/>
          <w:b/>
          <w:bCs/>
          <w:sz w:val="22"/>
          <w:szCs w:val="20"/>
        </w:rPr>
      </w:pPr>
    </w:p>
    <w:p w:rsidR="00505671" w:rsidRDefault="00505671" w:rsidP="00F94865">
      <w:pPr>
        <w:pStyle w:val="NormalWeb"/>
        <w:spacing w:before="0" w:after="0"/>
        <w:jc w:val="both"/>
        <w:rPr>
          <w:rFonts w:ascii="Arial" w:hAnsi="Arial" w:cs="Arial"/>
          <w:sz w:val="20"/>
          <w:szCs w:val="20"/>
        </w:rPr>
      </w:pP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explain how the Bond, FX and Money markets work and what instruments are available to trade</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To look at each instrument individually, how each is valued, traded and risk managed.  </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describe the different trading strategies that can be used</w:t>
      </w:r>
    </w:p>
    <w:p w:rsidR="00505671" w:rsidRDefault="00505671" w:rsidP="00F94865">
      <w:pPr>
        <w:jc w:val="both"/>
        <w:rPr>
          <w:rFonts w:cs="Arial"/>
        </w:rPr>
      </w:pPr>
    </w:p>
    <w:p w:rsidR="00505671" w:rsidRDefault="00505671" w:rsidP="00F94865">
      <w:pPr>
        <w:pStyle w:val="NormalWeb"/>
        <w:spacing w:before="0" w:after="0"/>
        <w:jc w:val="both"/>
        <w:rPr>
          <w:rFonts w:ascii="Arial" w:hAnsi="Arial" w:cs="Arial"/>
          <w:b/>
          <w:bCs/>
          <w:sz w:val="20"/>
          <w:u w:val="single"/>
        </w:rPr>
      </w:pPr>
      <w:r>
        <w:rPr>
          <w:rFonts w:ascii="Arial" w:hAnsi="Arial" w:cs="Arial"/>
          <w:b/>
          <w:bCs/>
          <w:sz w:val="20"/>
          <w:u w:val="single"/>
        </w:rPr>
        <w:t>Module Topics</w:t>
      </w:r>
    </w:p>
    <w:p w:rsidR="00505671" w:rsidRDefault="00505671" w:rsidP="00F94865">
      <w:pPr>
        <w:pStyle w:val="NormalWeb"/>
        <w:spacing w:before="0" w:after="0"/>
        <w:jc w:val="both"/>
        <w:rPr>
          <w:rFonts w:ascii="Arial" w:hAnsi="Arial" w:cs="Arial"/>
          <w:sz w:val="20"/>
        </w:rPr>
      </w:pPr>
    </w:p>
    <w:p w:rsidR="00505671" w:rsidRPr="00645FE6" w:rsidRDefault="00505671" w:rsidP="00801209">
      <w:pPr>
        <w:numPr>
          <w:ilvl w:val="0"/>
          <w:numId w:val="8"/>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1</w:t>
      </w:r>
      <w:r w:rsidRPr="00645FE6">
        <w:rPr>
          <w:rFonts w:cs="Arial"/>
          <w:b/>
          <w:szCs w:val="20"/>
        </w:rPr>
        <w:t xml:space="preserve"> </w:t>
      </w:r>
      <w:r>
        <w:rPr>
          <w:rFonts w:cs="Arial"/>
          <w:b/>
          <w:szCs w:val="20"/>
        </w:rPr>
        <w:t>How do Bond, FX and Money markets work?</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Describe the various interest rates: Discount, Fed Funds, Base rate</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 xml:space="preserve">The importance of Libor, </w:t>
      </w:r>
      <w:proofErr w:type="spellStart"/>
      <w:r>
        <w:rPr>
          <w:rFonts w:cs="Arial"/>
          <w:szCs w:val="20"/>
        </w:rPr>
        <w:t>Euribor</w:t>
      </w:r>
      <w:proofErr w:type="spellEnd"/>
      <w:r>
        <w:rPr>
          <w:rFonts w:cs="Arial"/>
          <w:szCs w:val="20"/>
        </w:rPr>
        <w:t xml:space="preserve"> and overnight borrowing rates</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Describe the range of bond market products</w:t>
      </w:r>
    </w:p>
    <w:p w:rsidR="00505671" w:rsidRDefault="00505671" w:rsidP="00D31868">
      <w:pPr>
        <w:numPr>
          <w:ilvl w:val="2"/>
          <w:numId w:val="8"/>
        </w:numPr>
        <w:suppressAutoHyphens w:val="0"/>
        <w:spacing w:before="100" w:beforeAutospacing="1" w:after="100" w:afterAutospacing="1" w:line="288" w:lineRule="atLeast"/>
        <w:rPr>
          <w:rFonts w:cs="Arial"/>
          <w:szCs w:val="20"/>
        </w:rPr>
      </w:pPr>
      <w:r>
        <w:rPr>
          <w:rFonts w:cs="Arial"/>
          <w:szCs w:val="20"/>
        </w:rPr>
        <w:t>Long Bond, 10 Year Bonds, 2 year notes and T-Bills</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 xml:space="preserve">Bond coupons, the yield curve, duration, and compounding </w:t>
      </w:r>
    </w:p>
    <w:p w:rsidR="00505671" w:rsidRDefault="00505671" w:rsidP="00801209">
      <w:pPr>
        <w:numPr>
          <w:ilvl w:val="2"/>
          <w:numId w:val="8"/>
        </w:numPr>
        <w:suppressAutoHyphens w:val="0"/>
        <w:spacing w:before="100" w:beforeAutospacing="1" w:after="100" w:afterAutospacing="1" w:line="288" w:lineRule="atLeast"/>
        <w:rPr>
          <w:rFonts w:cs="Arial"/>
          <w:szCs w:val="20"/>
        </w:rPr>
      </w:pPr>
      <w:r>
        <w:rPr>
          <w:rFonts w:cs="Arial"/>
          <w:szCs w:val="20"/>
        </w:rPr>
        <w:t>Fair value, Basis convergence, Cost of carry model</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The pricing conventions for quoting futures and the special case of interest rate futures</w:t>
      </w:r>
    </w:p>
    <w:p w:rsidR="00505671" w:rsidRPr="00645FE6" w:rsidRDefault="00505671" w:rsidP="00801209">
      <w:pPr>
        <w:numPr>
          <w:ilvl w:val="0"/>
          <w:numId w:val="8"/>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2</w:t>
      </w:r>
      <w:r w:rsidRPr="00645FE6">
        <w:rPr>
          <w:rFonts w:cs="Arial"/>
          <w:b/>
          <w:szCs w:val="20"/>
        </w:rPr>
        <w:t xml:space="preserve"> </w:t>
      </w:r>
      <w:r>
        <w:rPr>
          <w:rFonts w:cs="Arial"/>
          <w:b/>
          <w:szCs w:val="20"/>
        </w:rPr>
        <w:t>Interest Rate Futures</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 xml:space="preserve">How </w:t>
      </w:r>
      <w:proofErr w:type="gramStart"/>
      <w:r>
        <w:rPr>
          <w:rFonts w:cs="Arial"/>
          <w:szCs w:val="20"/>
        </w:rPr>
        <w:t>are</w:t>
      </w:r>
      <w:proofErr w:type="gramEnd"/>
      <w:r>
        <w:rPr>
          <w:rFonts w:cs="Arial"/>
          <w:szCs w:val="20"/>
        </w:rPr>
        <w:t xml:space="preserve"> interest rate futures priced? </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 xml:space="preserve">How are they traded along the yield curve? </w:t>
      </w:r>
    </w:p>
    <w:p w:rsidR="00505671" w:rsidRDefault="00505671" w:rsidP="00801209">
      <w:pPr>
        <w:numPr>
          <w:ilvl w:val="1"/>
          <w:numId w:val="8"/>
        </w:numPr>
        <w:suppressAutoHyphens w:val="0"/>
        <w:spacing w:before="100" w:beforeAutospacing="1" w:after="100" w:afterAutospacing="1" w:line="288" w:lineRule="atLeast"/>
        <w:rPr>
          <w:rFonts w:cs="Arial"/>
          <w:szCs w:val="20"/>
        </w:rPr>
      </w:pPr>
      <w:r>
        <w:rPr>
          <w:rFonts w:cs="Arial"/>
          <w:szCs w:val="20"/>
        </w:rPr>
        <w:t>What is the impact of a cut or increase in interest rates?</w:t>
      </w:r>
    </w:p>
    <w:p w:rsidR="00505671" w:rsidRPr="00645FE6" w:rsidRDefault="00505671" w:rsidP="00801209">
      <w:pPr>
        <w:numPr>
          <w:ilvl w:val="0"/>
          <w:numId w:val="8"/>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 xml:space="preserve">3 </w:t>
      </w:r>
      <w:r>
        <w:rPr>
          <w:rFonts w:cs="Arial"/>
          <w:b/>
          <w:szCs w:val="20"/>
        </w:rPr>
        <w:t>Practical Trading strategies and techniques</w:t>
      </w:r>
    </w:p>
    <w:p w:rsidR="00505671" w:rsidRDefault="00505671" w:rsidP="00F94865">
      <w:pPr>
        <w:numPr>
          <w:ilvl w:val="1"/>
          <w:numId w:val="8"/>
        </w:numPr>
        <w:suppressAutoHyphens w:val="0"/>
        <w:spacing w:before="100" w:beforeAutospacing="1" w:after="100" w:afterAutospacing="1" w:line="288" w:lineRule="atLeast"/>
        <w:rPr>
          <w:rFonts w:cs="Arial"/>
          <w:szCs w:val="20"/>
        </w:rPr>
      </w:pPr>
      <w:r>
        <w:rPr>
          <w:rFonts w:cs="Arial"/>
          <w:szCs w:val="20"/>
        </w:rPr>
        <w:t>Loading orders, placing orders and monitoring trades</w:t>
      </w:r>
    </w:p>
    <w:p w:rsidR="00505671" w:rsidRDefault="00505671" w:rsidP="00F94865">
      <w:pPr>
        <w:numPr>
          <w:ilvl w:val="1"/>
          <w:numId w:val="8"/>
        </w:numPr>
        <w:suppressAutoHyphens w:val="0"/>
        <w:spacing w:before="100" w:beforeAutospacing="1" w:after="100" w:afterAutospacing="1" w:line="288" w:lineRule="atLeast"/>
        <w:rPr>
          <w:rFonts w:cs="Arial"/>
          <w:szCs w:val="20"/>
        </w:rPr>
      </w:pPr>
      <w:r>
        <w:rPr>
          <w:rFonts w:cs="Arial"/>
          <w:szCs w:val="20"/>
        </w:rPr>
        <w:t>Cross product order entry techniques</w:t>
      </w:r>
    </w:p>
    <w:p w:rsidR="00505671" w:rsidRDefault="00505671" w:rsidP="00F94865">
      <w:pPr>
        <w:numPr>
          <w:ilvl w:val="1"/>
          <w:numId w:val="8"/>
        </w:numPr>
        <w:suppressAutoHyphens w:val="0"/>
        <w:spacing w:before="100" w:beforeAutospacing="1" w:after="100" w:afterAutospacing="1" w:line="288" w:lineRule="atLeast"/>
        <w:rPr>
          <w:rFonts w:cs="Arial"/>
          <w:szCs w:val="20"/>
        </w:rPr>
      </w:pPr>
      <w:r>
        <w:rPr>
          <w:rFonts w:cs="Arial"/>
          <w:szCs w:val="20"/>
        </w:rPr>
        <w:t>Spreads and combinations</w:t>
      </w:r>
    </w:p>
    <w:p w:rsidR="00505671" w:rsidRDefault="00505671" w:rsidP="000737EC">
      <w:pPr>
        <w:numPr>
          <w:ilvl w:val="1"/>
          <w:numId w:val="8"/>
        </w:numPr>
        <w:suppressAutoHyphens w:val="0"/>
        <w:spacing w:before="100" w:beforeAutospacing="1" w:after="100" w:afterAutospacing="1" w:line="288" w:lineRule="atLeast"/>
        <w:rPr>
          <w:rFonts w:cs="Arial"/>
          <w:szCs w:val="20"/>
        </w:rPr>
      </w:pPr>
      <w:r w:rsidRPr="0035225A">
        <w:rPr>
          <w:rFonts w:cs="Arial"/>
          <w:szCs w:val="20"/>
        </w:rPr>
        <w:t xml:space="preserve">Diming, fast order entry and </w:t>
      </w:r>
      <w:r>
        <w:rPr>
          <w:rFonts w:cs="Arial"/>
          <w:szCs w:val="20"/>
        </w:rPr>
        <w:t>Scalping</w:t>
      </w:r>
    </w:p>
    <w:p w:rsidR="00505671" w:rsidRDefault="00505671" w:rsidP="000737EC">
      <w:pPr>
        <w:numPr>
          <w:ilvl w:val="1"/>
          <w:numId w:val="8"/>
        </w:numPr>
        <w:suppressAutoHyphens w:val="0"/>
        <w:spacing w:before="100" w:beforeAutospacing="1" w:after="100" w:afterAutospacing="1" w:line="288" w:lineRule="atLeast"/>
        <w:rPr>
          <w:rFonts w:cs="Arial"/>
          <w:szCs w:val="20"/>
        </w:rPr>
      </w:pPr>
      <w:r>
        <w:rPr>
          <w:rFonts w:cs="Arial"/>
          <w:szCs w:val="20"/>
        </w:rPr>
        <w:t xml:space="preserve">Market timing strategies </w:t>
      </w:r>
    </w:p>
    <w:p w:rsidR="00505671" w:rsidRPr="0035225A" w:rsidRDefault="00505671" w:rsidP="000737EC">
      <w:pPr>
        <w:numPr>
          <w:ilvl w:val="1"/>
          <w:numId w:val="8"/>
        </w:numPr>
        <w:suppressAutoHyphens w:val="0"/>
        <w:spacing w:before="100" w:beforeAutospacing="1" w:after="100" w:afterAutospacing="1" w:line="288" w:lineRule="atLeast"/>
        <w:rPr>
          <w:rFonts w:cs="Arial"/>
          <w:szCs w:val="20"/>
        </w:rPr>
      </w:pPr>
      <w:r>
        <w:rPr>
          <w:rFonts w:cs="Arial"/>
          <w:szCs w:val="20"/>
        </w:rPr>
        <w:t xml:space="preserve">Loss mitigation and recovery </w:t>
      </w:r>
    </w:p>
    <w:p w:rsidR="00505671" w:rsidRDefault="00505671" w:rsidP="00F94865">
      <w:pPr>
        <w:pStyle w:val="NormalWeb"/>
        <w:spacing w:before="0" w:after="0"/>
        <w:jc w:val="both"/>
        <w:rPr>
          <w:rFonts w:ascii="Arial" w:hAnsi="Arial" w:cs="Arial"/>
          <w:sz w:val="20"/>
          <w:u w:val="single"/>
        </w:rPr>
      </w:pPr>
    </w:p>
    <w:p w:rsidR="00505671" w:rsidRDefault="00505671" w:rsidP="00F94865">
      <w:pPr>
        <w:pStyle w:val="NormalWeb"/>
        <w:spacing w:before="0" w:after="0"/>
        <w:jc w:val="both"/>
        <w:rPr>
          <w:rFonts w:ascii="Arial" w:hAnsi="Arial" w:cs="Arial"/>
          <w:sz w:val="20"/>
          <w:u w:val="single"/>
        </w:rPr>
      </w:pPr>
    </w:p>
    <w:p w:rsidR="00505671" w:rsidRDefault="00505671" w:rsidP="00F94865">
      <w:pPr>
        <w:pStyle w:val="NormalWeb"/>
        <w:spacing w:before="0" w:after="0"/>
        <w:jc w:val="both"/>
        <w:rPr>
          <w:rFonts w:ascii="Arial" w:hAnsi="Arial" w:cs="Arial"/>
          <w:sz w:val="20"/>
          <w:u w:val="single"/>
        </w:rPr>
      </w:pPr>
    </w:p>
    <w:p w:rsidR="00505671" w:rsidRDefault="00505671" w:rsidP="00F94865">
      <w:pPr>
        <w:rPr>
          <w:rFonts w:cs="Arial"/>
          <w:szCs w:val="20"/>
        </w:rPr>
      </w:pPr>
    </w:p>
    <w:p w:rsidR="00505671" w:rsidRPr="00207B27" w:rsidRDefault="00505671" w:rsidP="00F94865">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004</w:t>
      </w:r>
      <w:r w:rsidRPr="00207B27">
        <w:rPr>
          <w:rFonts w:cs="Arial"/>
          <w:b/>
          <w:bCs/>
          <w:color w:val="5D2884"/>
          <w:sz w:val="28"/>
          <w:szCs w:val="28"/>
        </w:rPr>
        <w:t xml:space="preserve">: </w:t>
      </w:r>
      <w:r>
        <w:rPr>
          <w:rFonts w:cs="Arial"/>
          <w:b/>
          <w:bCs/>
          <w:color w:val="5D2884"/>
          <w:sz w:val="28"/>
          <w:szCs w:val="28"/>
        </w:rPr>
        <w:t>Intra-Day Money Management and Risk Management</w:t>
      </w:r>
    </w:p>
    <w:p w:rsidR="00505671" w:rsidRDefault="00505671" w:rsidP="00F94865">
      <w:pPr>
        <w:rPr>
          <w:rFonts w:cs="Arial"/>
          <w:szCs w:val="20"/>
        </w:rPr>
      </w:pPr>
    </w:p>
    <w:p w:rsidR="00505671" w:rsidRPr="00207B27" w:rsidRDefault="00505671" w:rsidP="00F94865">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“Intermediate</w:t>
      </w:r>
      <w:r>
        <w:rPr>
          <w:rFonts w:ascii="Arial" w:hAnsi="Arial" w:cs="Arial"/>
        </w:rPr>
        <w:t xml:space="preserve"> to Advanced</w:t>
      </w:r>
      <w:r w:rsidRPr="00207B27">
        <w:rPr>
          <w:rFonts w:ascii="Arial" w:hAnsi="Arial" w:cs="Arial"/>
        </w:rPr>
        <w:t>”</w:t>
      </w:r>
    </w:p>
    <w:p w:rsidR="00505671" w:rsidRDefault="00505671" w:rsidP="00F94865">
      <w:pPr>
        <w:rPr>
          <w:b/>
          <w:bCs/>
        </w:rPr>
      </w:pPr>
    </w:p>
    <w:p w:rsidR="00505671" w:rsidRDefault="00505671" w:rsidP="00F94865">
      <w:pPr>
        <w:jc w:val="both"/>
        <w:rPr>
          <w:rFonts w:cs="Arial"/>
        </w:rPr>
      </w:pPr>
      <w:r>
        <w:rPr>
          <w:rFonts w:cs="Arial"/>
          <w:szCs w:val="20"/>
        </w:rPr>
        <w:t xml:space="preserve">Managing position and execution risk is a vital part of trading and this Module deals directly with these issues. In addition, the Module describes pre-trade risk, the correct weighting of trade sizes, managing trading capital and safeguarding the bottom line. Techniques are described that adopt a no-nonsense approach to risk managing open positions in difficult market conditions, and an opportunistic approach to </w:t>
      </w:r>
      <w:proofErr w:type="spellStart"/>
      <w:r>
        <w:rPr>
          <w:rFonts w:cs="Arial"/>
          <w:szCs w:val="20"/>
        </w:rPr>
        <w:t>favourable</w:t>
      </w:r>
      <w:proofErr w:type="spellEnd"/>
      <w:r>
        <w:rPr>
          <w:rFonts w:cs="Arial"/>
          <w:szCs w:val="20"/>
        </w:rPr>
        <w:t xml:space="preserve"> market conditions. </w:t>
      </w:r>
    </w:p>
    <w:p w:rsidR="00505671" w:rsidRDefault="00505671" w:rsidP="00F94865">
      <w:pPr>
        <w:jc w:val="both"/>
        <w:rPr>
          <w:rFonts w:cs="Arial"/>
          <w:szCs w:val="20"/>
        </w:rPr>
      </w:pPr>
      <w:r>
        <w:rPr>
          <w:rFonts w:cs="Arial"/>
          <w:szCs w:val="20"/>
        </w:rPr>
        <w:t xml:space="preserve"> </w:t>
      </w:r>
    </w:p>
    <w:p w:rsidR="00505671" w:rsidRPr="005C6E52" w:rsidRDefault="00505671" w:rsidP="00F94865">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Default="00505671" w:rsidP="00F94865">
      <w:pPr>
        <w:pStyle w:val="NormalWeb"/>
        <w:spacing w:before="0" w:after="0"/>
        <w:jc w:val="both"/>
        <w:rPr>
          <w:rFonts w:ascii="Arial" w:hAnsi="Arial" w:cs="Arial"/>
          <w:sz w:val="20"/>
          <w:szCs w:val="20"/>
        </w:rPr>
      </w:pP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Provide sensible and workable methods for managing several different categories of risk including pre-trade, post trade and position risk</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Show how market implied volatility is an important measure in risk management and how it is calculated</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Describe money management requirements and order weightings when trading popular derivatives and cash market products</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Demonstrate the concept of probability, standard deviation, normal distribution and tail risk</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provide practical examples of different trading conditions and useful methods for determining a change in those conditions and hence a change in risk</w:t>
      </w:r>
    </w:p>
    <w:p w:rsidR="00505671" w:rsidRDefault="00505671" w:rsidP="00F94865">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describe the format of position keeping, trade book and risk management  software</w:t>
      </w:r>
    </w:p>
    <w:p w:rsidR="00505671" w:rsidRDefault="00505671" w:rsidP="00F94865">
      <w:pPr>
        <w:pStyle w:val="NormalWeb"/>
        <w:spacing w:before="0" w:after="0"/>
        <w:jc w:val="both"/>
        <w:rPr>
          <w:rFonts w:ascii="Arial" w:hAnsi="Arial" w:cs="Arial"/>
          <w:b/>
          <w:bCs/>
          <w:sz w:val="20"/>
          <w:u w:val="single"/>
        </w:rPr>
      </w:pPr>
    </w:p>
    <w:p w:rsidR="00505671" w:rsidRDefault="00505671" w:rsidP="00F94865">
      <w:pPr>
        <w:pStyle w:val="NormalWeb"/>
        <w:spacing w:before="0" w:after="0"/>
        <w:jc w:val="both"/>
        <w:rPr>
          <w:rFonts w:ascii="Arial" w:hAnsi="Arial" w:cs="Arial"/>
          <w:b/>
          <w:bCs/>
          <w:sz w:val="20"/>
          <w:u w:val="single"/>
        </w:rPr>
      </w:pPr>
      <w:r>
        <w:rPr>
          <w:rFonts w:ascii="Arial" w:hAnsi="Arial" w:cs="Arial"/>
          <w:b/>
          <w:bCs/>
          <w:sz w:val="20"/>
          <w:u w:val="single"/>
        </w:rPr>
        <w:t>Course Topics</w:t>
      </w:r>
    </w:p>
    <w:p w:rsidR="00505671" w:rsidRDefault="00505671" w:rsidP="00F94865">
      <w:pPr>
        <w:pStyle w:val="NormalWeb"/>
        <w:spacing w:before="0" w:after="0"/>
        <w:jc w:val="both"/>
        <w:rPr>
          <w:rFonts w:ascii="Arial" w:hAnsi="Arial" w:cs="Arial"/>
          <w:sz w:val="20"/>
        </w:rPr>
      </w:pPr>
    </w:p>
    <w:p w:rsidR="00505671" w:rsidRPr="00645FE6" w:rsidRDefault="00505671" w:rsidP="006258BF">
      <w:pPr>
        <w:numPr>
          <w:ilvl w:val="0"/>
          <w:numId w:val="8"/>
        </w:numPr>
        <w:suppressAutoHyphens w:val="0"/>
        <w:spacing w:before="100" w:beforeAutospacing="1" w:after="100" w:afterAutospacing="1" w:line="288" w:lineRule="atLeast"/>
        <w:rPr>
          <w:rFonts w:cs="Arial"/>
          <w:b/>
          <w:szCs w:val="20"/>
        </w:rPr>
      </w:pPr>
      <w:proofErr w:type="gramStart"/>
      <w:r w:rsidRPr="00645FE6">
        <w:rPr>
          <w:rFonts w:cs="Arial"/>
          <w:b/>
          <w:szCs w:val="20"/>
          <w:u w:val="single"/>
        </w:rPr>
        <w:t>Part</w:t>
      </w:r>
      <w:proofErr w:type="gramEnd"/>
      <w:r>
        <w:rPr>
          <w:rFonts w:cs="Arial"/>
          <w:b/>
          <w:szCs w:val="20"/>
          <w:u w:val="single"/>
        </w:rPr>
        <w:t xml:space="preserve"> 1</w:t>
      </w:r>
      <w:r w:rsidRPr="00645FE6">
        <w:rPr>
          <w:rFonts w:cs="Arial"/>
          <w:b/>
          <w:szCs w:val="20"/>
          <w:u w:val="single"/>
        </w:rPr>
        <w:t xml:space="preserve"> </w:t>
      </w:r>
      <w:r>
        <w:rPr>
          <w:rFonts w:cs="Arial"/>
          <w:b/>
          <w:szCs w:val="20"/>
          <w:u w:val="single"/>
        </w:rPr>
        <w:t>What are the risks facing traders and how are they managed</w:t>
      </w:r>
      <w:r>
        <w:rPr>
          <w:rFonts w:cs="Arial"/>
          <w:b/>
          <w:szCs w:val="20"/>
        </w:rPr>
        <w:t>?</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Present the concept of normal distribution and demonstrate the way in which Value at Risk (</w:t>
      </w:r>
      <w:proofErr w:type="spellStart"/>
      <w:r>
        <w:rPr>
          <w:rFonts w:cs="Arial"/>
          <w:szCs w:val="20"/>
        </w:rPr>
        <w:t>VaR</w:t>
      </w:r>
      <w:proofErr w:type="spellEnd"/>
      <w:r>
        <w:rPr>
          <w:rFonts w:cs="Arial"/>
          <w:szCs w:val="20"/>
        </w:rPr>
        <w:t>) is calculated</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 xml:space="preserve">Describe, and give case study examples, of market crash scenarios when third standard deviation events occur  </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Describe position risk, pre-trade risk and the influence of market volatility in changing market conditions</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 xml:space="preserve">Show how related markets can have a cascade effect when prices fall known as </w:t>
      </w:r>
      <w:r w:rsidRPr="006258BF">
        <w:rPr>
          <w:rFonts w:cs="Arial"/>
          <w:i/>
          <w:szCs w:val="20"/>
        </w:rPr>
        <w:t>contagion</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 xml:space="preserve">Demonstrate the correct use of  stops, stop loss limits, limits to </w:t>
      </w:r>
      <w:proofErr w:type="spellStart"/>
      <w:r>
        <w:rPr>
          <w:rFonts w:cs="Arial"/>
          <w:szCs w:val="20"/>
        </w:rPr>
        <w:t>but</w:t>
      </w:r>
      <w:proofErr w:type="spellEnd"/>
      <w:r>
        <w:rPr>
          <w:rFonts w:cs="Arial"/>
          <w:szCs w:val="20"/>
        </w:rPr>
        <w:t xml:space="preserve"> or sell</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Hedging</w:t>
      </w:r>
    </w:p>
    <w:p w:rsidR="00505671" w:rsidRPr="00645FE6" w:rsidRDefault="00505671" w:rsidP="006258BF">
      <w:pPr>
        <w:numPr>
          <w:ilvl w:val="0"/>
          <w:numId w:val="8"/>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2</w:t>
      </w:r>
      <w:r w:rsidRPr="00645FE6">
        <w:rPr>
          <w:rFonts w:cs="Arial"/>
          <w:b/>
          <w:szCs w:val="20"/>
        </w:rPr>
        <w:t xml:space="preserve"> </w:t>
      </w:r>
      <w:r>
        <w:rPr>
          <w:rFonts w:cs="Arial"/>
          <w:b/>
          <w:szCs w:val="20"/>
        </w:rPr>
        <w:t>Money management methods</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Describe how traders safeguard their trading capital and the benefits and drawbacks of using leverage</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Show how traders can allocate too much capital to single open positions and the risky result of having to trade out of those positions in low volume markets and at short notice</w:t>
      </w:r>
    </w:p>
    <w:p w:rsidR="00505671" w:rsidRPr="00645FE6" w:rsidRDefault="00505671" w:rsidP="006258BF">
      <w:pPr>
        <w:numPr>
          <w:ilvl w:val="0"/>
          <w:numId w:val="8"/>
        </w:numPr>
        <w:suppressAutoHyphens w:val="0"/>
        <w:spacing w:before="100" w:beforeAutospacing="1" w:after="100" w:afterAutospacing="1" w:line="288" w:lineRule="atLeast"/>
        <w:rPr>
          <w:rFonts w:cs="Arial"/>
          <w:b/>
          <w:szCs w:val="20"/>
        </w:rPr>
      </w:pPr>
      <w:r w:rsidRPr="00645FE6">
        <w:rPr>
          <w:rFonts w:cs="Arial"/>
          <w:b/>
          <w:szCs w:val="20"/>
          <w:u w:val="single"/>
        </w:rPr>
        <w:t xml:space="preserve">Part </w:t>
      </w:r>
      <w:r>
        <w:rPr>
          <w:rFonts w:cs="Arial"/>
          <w:b/>
          <w:szCs w:val="20"/>
          <w:u w:val="single"/>
        </w:rPr>
        <w:t xml:space="preserve">3 </w:t>
      </w:r>
      <w:r>
        <w:rPr>
          <w:rFonts w:cs="Arial"/>
          <w:b/>
          <w:szCs w:val="20"/>
        </w:rPr>
        <w:t>Practical use of position keeping, risk management and profit and loss windows</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Monitoring and dealing with intraday risk</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 xml:space="preserve">Managing and manipulating the order book </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Explain how P&amp; L can be misleading if positions are still open</w:t>
      </w:r>
    </w:p>
    <w:p w:rsidR="00505671" w:rsidRDefault="00505671" w:rsidP="006258BF">
      <w:pPr>
        <w:numPr>
          <w:ilvl w:val="1"/>
          <w:numId w:val="8"/>
        </w:numPr>
        <w:suppressAutoHyphens w:val="0"/>
        <w:spacing w:before="100" w:beforeAutospacing="1" w:after="100" w:afterAutospacing="1" w:line="288" w:lineRule="atLeast"/>
        <w:rPr>
          <w:rFonts w:cs="Arial"/>
          <w:szCs w:val="20"/>
        </w:rPr>
      </w:pPr>
      <w:r>
        <w:rPr>
          <w:rFonts w:cs="Arial"/>
          <w:szCs w:val="20"/>
        </w:rPr>
        <w:t>Simple and aggressive Hedging techniques</w:t>
      </w:r>
      <w:r w:rsidRPr="000737EC">
        <w:rPr>
          <w:rFonts w:cs="Arial"/>
          <w:szCs w:val="20"/>
        </w:rPr>
        <w:t xml:space="preserve"> </w:t>
      </w:r>
    </w:p>
    <w:p w:rsidR="00505671" w:rsidRDefault="00505671" w:rsidP="006258BF">
      <w:pPr>
        <w:jc w:val="both"/>
        <w:rPr>
          <w:rFonts w:cs="Arial"/>
          <w:b/>
          <w:bCs/>
          <w:color w:val="5D2884"/>
          <w:sz w:val="28"/>
          <w:szCs w:val="28"/>
        </w:rPr>
      </w:pPr>
    </w:p>
    <w:p w:rsidR="00505671" w:rsidRDefault="00505671" w:rsidP="006258BF">
      <w:pPr>
        <w:jc w:val="both"/>
        <w:rPr>
          <w:rFonts w:cs="Arial"/>
          <w:b/>
          <w:bCs/>
          <w:color w:val="5D2884"/>
          <w:sz w:val="28"/>
          <w:szCs w:val="28"/>
        </w:rPr>
      </w:pPr>
    </w:p>
    <w:p w:rsidR="00505671" w:rsidRPr="00207B27" w:rsidRDefault="00505671" w:rsidP="006258BF">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005</w:t>
      </w:r>
      <w:r w:rsidRPr="00207B27">
        <w:rPr>
          <w:rFonts w:cs="Arial"/>
          <w:b/>
          <w:bCs/>
          <w:color w:val="5D2884"/>
          <w:sz w:val="28"/>
          <w:szCs w:val="28"/>
        </w:rPr>
        <w:t xml:space="preserve">: </w:t>
      </w:r>
      <w:r>
        <w:rPr>
          <w:rFonts w:cs="Arial"/>
          <w:b/>
          <w:bCs/>
          <w:color w:val="5D2884"/>
          <w:sz w:val="28"/>
          <w:szCs w:val="28"/>
        </w:rPr>
        <w:t>Enhanced Technical Analysis</w:t>
      </w:r>
    </w:p>
    <w:p w:rsidR="00505671" w:rsidRDefault="00505671" w:rsidP="00F94865">
      <w:pPr>
        <w:rPr>
          <w:rFonts w:cs="Arial"/>
          <w:szCs w:val="20"/>
        </w:rPr>
      </w:pPr>
    </w:p>
    <w:p w:rsidR="00505671" w:rsidRPr="00207B27" w:rsidRDefault="00505671" w:rsidP="00F94865">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“Intermediate</w:t>
      </w:r>
      <w:r>
        <w:rPr>
          <w:rFonts w:ascii="Arial" w:hAnsi="Arial" w:cs="Arial"/>
        </w:rPr>
        <w:t xml:space="preserve"> to Advanced</w:t>
      </w:r>
      <w:r w:rsidRPr="00207B27">
        <w:rPr>
          <w:rFonts w:ascii="Arial" w:hAnsi="Arial" w:cs="Arial"/>
        </w:rPr>
        <w:t>”</w:t>
      </w:r>
    </w:p>
    <w:p w:rsidR="00505671" w:rsidRDefault="00505671" w:rsidP="00F94865">
      <w:pPr>
        <w:rPr>
          <w:b/>
          <w:bCs/>
        </w:rPr>
      </w:pPr>
    </w:p>
    <w:p w:rsidR="00505671" w:rsidRDefault="00505671" w:rsidP="00F94865">
      <w:pPr>
        <w:jc w:val="both"/>
        <w:rPr>
          <w:rFonts w:cs="Arial"/>
        </w:rPr>
      </w:pPr>
      <w:r>
        <w:rPr>
          <w:rFonts w:cs="Arial"/>
          <w:szCs w:val="20"/>
        </w:rPr>
        <w:t>The global markets are interconnected in complex ways and many different asset classes form unexpected correlations and partnerships</w:t>
      </w:r>
      <w:r>
        <w:rPr>
          <w:rFonts w:cs="Arial"/>
        </w:rPr>
        <w:t xml:space="preserve">. This can be seen and analyzed directly through the use of technical analysis. Technical Analysis (TA) programs have been developed into comprehensive TA software packages that can be too cluttered and difficult to navigate. Module 5 gets into the methods and approaches that work, concentrating on TA techniques that are easily understood and workable. Attendees will use practical software packages that give them real-world experience of the TA methods.    </w:t>
      </w:r>
    </w:p>
    <w:p w:rsidR="00505671" w:rsidRDefault="00505671" w:rsidP="00F94865">
      <w:pPr>
        <w:jc w:val="both"/>
        <w:rPr>
          <w:rFonts w:cs="Arial"/>
          <w:szCs w:val="20"/>
        </w:rPr>
      </w:pPr>
      <w:r>
        <w:rPr>
          <w:rFonts w:cs="Arial"/>
          <w:szCs w:val="20"/>
        </w:rPr>
        <w:t xml:space="preserve"> </w:t>
      </w:r>
    </w:p>
    <w:p w:rsidR="00505671" w:rsidRPr="005C6E52" w:rsidRDefault="00505671" w:rsidP="00F94865">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Default="00505671" w:rsidP="00F94865">
      <w:pPr>
        <w:pStyle w:val="NormalWeb"/>
        <w:spacing w:before="0" w:after="0"/>
        <w:jc w:val="both"/>
        <w:rPr>
          <w:rFonts w:ascii="Arial" w:hAnsi="Arial" w:cs="Arial"/>
          <w:b/>
          <w:bCs/>
          <w:sz w:val="22"/>
          <w:szCs w:val="20"/>
        </w:rPr>
      </w:pPr>
    </w:p>
    <w:p w:rsidR="00505671" w:rsidRDefault="00505671" w:rsidP="00F94865">
      <w:pPr>
        <w:pStyle w:val="NormalWeb"/>
        <w:spacing w:before="0" w:after="0"/>
        <w:jc w:val="both"/>
        <w:rPr>
          <w:rFonts w:ascii="Arial" w:hAnsi="Arial" w:cs="Arial"/>
          <w:sz w:val="20"/>
          <w:szCs w:val="20"/>
        </w:rPr>
      </w:pPr>
    </w:p>
    <w:p w:rsidR="00505671" w:rsidRDefault="00505671" w:rsidP="00081C5E">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To clear away the mystery and complexity surrounding TA and to provide working examples and methods for a common sense approach to the task  </w:t>
      </w:r>
    </w:p>
    <w:p w:rsidR="00505671" w:rsidRDefault="00505671" w:rsidP="00081C5E">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Outline the behavioral trading influences on global markets: booms, busts and extreme market conditions</w:t>
      </w:r>
    </w:p>
    <w:p w:rsidR="00505671" w:rsidRDefault="00505671" w:rsidP="00081C5E">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Show how pre-trade analytics can be used to assist trading decisions</w:t>
      </w:r>
    </w:p>
    <w:p w:rsidR="00505671" w:rsidRDefault="00505671" w:rsidP="00081C5E">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Detail the technical analysis options available to traders and which types of analysis work well for commodity, equity and FX markets</w:t>
      </w:r>
    </w:p>
    <w:p w:rsidR="00505671" w:rsidRDefault="00505671" w:rsidP="00F94865">
      <w:pPr>
        <w:pStyle w:val="NormalWeb"/>
        <w:suppressAutoHyphens w:val="0"/>
        <w:spacing w:before="0" w:after="0"/>
        <w:jc w:val="both"/>
        <w:rPr>
          <w:rFonts w:ascii="Arial" w:hAnsi="Arial" w:cs="Arial"/>
          <w:sz w:val="20"/>
          <w:szCs w:val="20"/>
        </w:rPr>
      </w:pPr>
    </w:p>
    <w:p w:rsidR="00505671" w:rsidRDefault="00505671" w:rsidP="00F94865">
      <w:pPr>
        <w:pStyle w:val="NormalWeb"/>
        <w:suppressAutoHyphens w:val="0"/>
        <w:spacing w:before="0" w:after="0"/>
        <w:jc w:val="both"/>
        <w:rPr>
          <w:rFonts w:ascii="Arial" w:hAnsi="Arial" w:cs="Arial"/>
          <w:sz w:val="20"/>
          <w:szCs w:val="20"/>
        </w:rPr>
      </w:pPr>
    </w:p>
    <w:p w:rsidR="00505671" w:rsidRDefault="00505671" w:rsidP="00F94865">
      <w:pPr>
        <w:pStyle w:val="NormalWeb"/>
        <w:spacing w:before="0" w:after="0"/>
        <w:jc w:val="both"/>
        <w:rPr>
          <w:rFonts w:ascii="Arial" w:hAnsi="Arial" w:cs="Arial"/>
          <w:b/>
          <w:bCs/>
          <w:sz w:val="20"/>
          <w:u w:val="single"/>
        </w:rPr>
      </w:pPr>
      <w:r>
        <w:rPr>
          <w:rFonts w:ascii="Arial" w:hAnsi="Arial" w:cs="Arial"/>
          <w:b/>
          <w:bCs/>
          <w:sz w:val="20"/>
          <w:u w:val="single"/>
        </w:rPr>
        <w:t>Course Topics</w:t>
      </w:r>
    </w:p>
    <w:p w:rsidR="00505671" w:rsidRDefault="00505671" w:rsidP="00F94865">
      <w:pPr>
        <w:pStyle w:val="NormalWeb"/>
        <w:spacing w:before="0" w:after="0"/>
        <w:jc w:val="both"/>
        <w:rPr>
          <w:rFonts w:ascii="Arial" w:hAnsi="Arial" w:cs="Arial"/>
          <w:sz w:val="20"/>
        </w:rPr>
      </w:pPr>
    </w:p>
    <w:p w:rsidR="00505671" w:rsidRPr="00500F34" w:rsidRDefault="00505671" w:rsidP="008E4EAC">
      <w:pPr>
        <w:numPr>
          <w:ilvl w:val="0"/>
          <w:numId w:val="9"/>
        </w:numPr>
        <w:suppressAutoHyphens w:val="0"/>
        <w:spacing w:before="100" w:beforeAutospacing="1" w:after="100" w:afterAutospacing="1" w:line="288" w:lineRule="atLeast"/>
        <w:rPr>
          <w:b/>
          <w:szCs w:val="20"/>
        </w:rPr>
      </w:pPr>
      <w:r w:rsidRPr="00500F34">
        <w:rPr>
          <w:rFonts w:cs="Arial"/>
          <w:b/>
          <w:szCs w:val="20"/>
        </w:rPr>
        <w:t>Part 1 Technical Analysis for global markets</w:t>
      </w:r>
    </w:p>
    <w:p w:rsidR="00505671" w:rsidRPr="00500F34" w:rsidRDefault="00505671" w:rsidP="008E4EAC">
      <w:pPr>
        <w:numPr>
          <w:ilvl w:val="1"/>
          <w:numId w:val="9"/>
        </w:numPr>
        <w:suppressAutoHyphens w:val="0"/>
        <w:spacing w:before="100" w:beforeAutospacing="1" w:after="100" w:afterAutospacing="1" w:line="288" w:lineRule="atLeast"/>
        <w:rPr>
          <w:szCs w:val="20"/>
        </w:rPr>
      </w:pPr>
      <w:r w:rsidRPr="00500F34">
        <w:rPr>
          <w:rFonts w:cs="Arial"/>
          <w:szCs w:val="20"/>
        </w:rPr>
        <w:t>Support and resistance levels</w:t>
      </w:r>
    </w:p>
    <w:p w:rsidR="00505671" w:rsidRPr="00500F34" w:rsidRDefault="00505671" w:rsidP="008E4EAC">
      <w:pPr>
        <w:numPr>
          <w:ilvl w:val="1"/>
          <w:numId w:val="9"/>
        </w:numPr>
        <w:suppressAutoHyphens w:val="0"/>
        <w:spacing w:before="100" w:beforeAutospacing="1" w:after="100" w:afterAutospacing="1" w:line="288" w:lineRule="atLeast"/>
        <w:rPr>
          <w:szCs w:val="20"/>
        </w:rPr>
      </w:pPr>
      <w:r w:rsidRPr="00500F34">
        <w:rPr>
          <w:rFonts w:cs="Arial"/>
          <w:szCs w:val="20"/>
        </w:rPr>
        <w:t>Momentum and volume analysis</w:t>
      </w:r>
    </w:p>
    <w:p w:rsidR="00505671" w:rsidRPr="00500F34" w:rsidRDefault="00505671" w:rsidP="008E4EAC">
      <w:pPr>
        <w:numPr>
          <w:ilvl w:val="1"/>
          <w:numId w:val="9"/>
        </w:numPr>
        <w:suppressAutoHyphens w:val="0"/>
        <w:spacing w:before="100" w:beforeAutospacing="1" w:after="100" w:afterAutospacing="1" w:line="288" w:lineRule="atLeast"/>
        <w:rPr>
          <w:szCs w:val="20"/>
        </w:rPr>
      </w:pPr>
      <w:r w:rsidRPr="00500F34">
        <w:rPr>
          <w:rFonts w:cs="Arial"/>
          <w:szCs w:val="20"/>
        </w:rPr>
        <w:t>Price action clusters and concentration of trading activity</w:t>
      </w:r>
    </w:p>
    <w:p w:rsidR="00505671" w:rsidRPr="00500F34" w:rsidRDefault="00505671" w:rsidP="008E4EAC">
      <w:pPr>
        <w:numPr>
          <w:ilvl w:val="1"/>
          <w:numId w:val="9"/>
        </w:numPr>
        <w:suppressAutoHyphens w:val="0"/>
        <w:spacing w:before="100" w:beforeAutospacing="1" w:after="100" w:afterAutospacing="1" w:line="288" w:lineRule="atLeast"/>
        <w:rPr>
          <w:szCs w:val="20"/>
        </w:rPr>
      </w:pPr>
      <w:r w:rsidRPr="00500F34">
        <w:rPr>
          <w:rFonts w:cs="Arial"/>
          <w:szCs w:val="20"/>
        </w:rPr>
        <w:t xml:space="preserve">Options volatility trading opportunities </w:t>
      </w:r>
    </w:p>
    <w:p w:rsidR="00505671" w:rsidRPr="001828AF" w:rsidRDefault="00505671" w:rsidP="008E4EAC">
      <w:pPr>
        <w:numPr>
          <w:ilvl w:val="1"/>
          <w:numId w:val="9"/>
        </w:numPr>
        <w:suppressAutoHyphens w:val="0"/>
        <w:spacing w:before="100" w:beforeAutospacing="1" w:after="100" w:afterAutospacing="1" w:line="288" w:lineRule="atLeast"/>
        <w:rPr>
          <w:szCs w:val="20"/>
        </w:rPr>
      </w:pPr>
      <w:r w:rsidRPr="00500F34">
        <w:rPr>
          <w:rFonts w:cs="Arial"/>
          <w:szCs w:val="20"/>
        </w:rPr>
        <w:t>Fibonacci retracements, moving averages and relative strength analysis</w:t>
      </w:r>
    </w:p>
    <w:p w:rsidR="00505671" w:rsidRPr="00500F34" w:rsidRDefault="00505671" w:rsidP="008E4EAC">
      <w:pPr>
        <w:numPr>
          <w:ilvl w:val="1"/>
          <w:numId w:val="9"/>
        </w:numPr>
        <w:suppressAutoHyphens w:val="0"/>
        <w:spacing w:before="100" w:beforeAutospacing="1" w:after="100" w:afterAutospacing="1" w:line="288" w:lineRule="atLeast"/>
        <w:rPr>
          <w:szCs w:val="20"/>
        </w:rPr>
      </w:pPr>
      <w:r>
        <w:rPr>
          <w:rFonts w:cs="Arial"/>
          <w:szCs w:val="20"/>
        </w:rPr>
        <w:t>Bollinger bands, mean reversion and standard deviation</w:t>
      </w:r>
    </w:p>
    <w:p w:rsidR="00505671" w:rsidRPr="00500F34" w:rsidRDefault="00505671" w:rsidP="00081C5E">
      <w:pPr>
        <w:numPr>
          <w:ilvl w:val="0"/>
          <w:numId w:val="9"/>
        </w:numPr>
        <w:suppressAutoHyphens w:val="0"/>
        <w:spacing w:before="100" w:beforeAutospacing="1" w:after="100" w:afterAutospacing="1" w:line="288" w:lineRule="atLeast"/>
        <w:rPr>
          <w:rFonts w:cs="Arial"/>
          <w:b/>
          <w:szCs w:val="20"/>
        </w:rPr>
      </w:pPr>
      <w:r w:rsidRPr="00500F34">
        <w:rPr>
          <w:rFonts w:cs="Arial"/>
          <w:b/>
          <w:szCs w:val="20"/>
        </w:rPr>
        <w:t>Part 2 Pre-trade analysis and  the growing use of automated smart tools</w:t>
      </w:r>
    </w:p>
    <w:p w:rsidR="00505671" w:rsidRPr="00500F34" w:rsidRDefault="00505671" w:rsidP="00081C5E">
      <w:pPr>
        <w:numPr>
          <w:ilvl w:val="1"/>
          <w:numId w:val="9"/>
        </w:numPr>
        <w:suppressAutoHyphens w:val="0"/>
        <w:spacing w:before="100" w:beforeAutospacing="1" w:after="100" w:afterAutospacing="1" w:line="288" w:lineRule="atLeast"/>
        <w:rPr>
          <w:rFonts w:cs="Arial"/>
          <w:szCs w:val="20"/>
        </w:rPr>
      </w:pPr>
      <w:r w:rsidRPr="00500F34">
        <w:rPr>
          <w:rFonts w:cs="Arial"/>
          <w:szCs w:val="20"/>
        </w:rPr>
        <w:t>The science of pre-trade analytics</w:t>
      </w:r>
    </w:p>
    <w:p w:rsidR="00505671" w:rsidRPr="00500F34" w:rsidRDefault="00505671" w:rsidP="00081C5E">
      <w:pPr>
        <w:numPr>
          <w:ilvl w:val="1"/>
          <w:numId w:val="9"/>
        </w:numPr>
        <w:suppressAutoHyphens w:val="0"/>
        <w:spacing w:before="100" w:beforeAutospacing="1" w:after="100" w:afterAutospacing="1" w:line="288" w:lineRule="atLeast"/>
        <w:rPr>
          <w:rFonts w:cs="Arial"/>
          <w:szCs w:val="20"/>
        </w:rPr>
      </w:pPr>
      <w:r w:rsidRPr="00500F34">
        <w:rPr>
          <w:rFonts w:cs="Arial"/>
          <w:szCs w:val="20"/>
        </w:rPr>
        <w:t>Trade triggers and smart order entry tools</w:t>
      </w:r>
    </w:p>
    <w:p w:rsidR="00505671" w:rsidRPr="00500F34" w:rsidRDefault="00505671" w:rsidP="00081C5E">
      <w:pPr>
        <w:numPr>
          <w:ilvl w:val="1"/>
          <w:numId w:val="9"/>
        </w:numPr>
        <w:suppressAutoHyphens w:val="0"/>
        <w:spacing w:before="100" w:beforeAutospacing="1" w:after="100" w:afterAutospacing="1" w:line="288" w:lineRule="atLeast"/>
        <w:rPr>
          <w:rFonts w:cs="Arial"/>
          <w:szCs w:val="20"/>
        </w:rPr>
      </w:pPr>
      <w:r w:rsidRPr="00500F34">
        <w:rPr>
          <w:rFonts w:cs="Arial"/>
          <w:szCs w:val="20"/>
        </w:rPr>
        <w:t xml:space="preserve">Cross-border market trading tools and techniques </w:t>
      </w:r>
    </w:p>
    <w:p w:rsidR="00505671" w:rsidRPr="00500F34" w:rsidRDefault="005E41FB" w:rsidP="008E4EAC">
      <w:pPr>
        <w:numPr>
          <w:ilvl w:val="0"/>
          <w:numId w:val="9"/>
        </w:numPr>
        <w:suppressAutoHyphens w:val="0"/>
        <w:spacing w:before="100" w:beforeAutospacing="1" w:after="100" w:afterAutospacing="1" w:line="288" w:lineRule="atLeast"/>
        <w:rPr>
          <w:rFonts w:cs="Arial"/>
          <w:b/>
          <w:szCs w:val="20"/>
        </w:rPr>
      </w:pPr>
      <w:r>
        <w:rPr>
          <w:rFonts w:cs="Arial"/>
          <w:b/>
          <w:szCs w:val="20"/>
        </w:rPr>
        <w:t xml:space="preserve">Part 3 </w:t>
      </w:r>
      <w:r w:rsidR="00505671" w:rsidRPr="00500F34">
        <w:rPr>
          <w:rFonts w:cs="Arial"/>
          <w:b/>
          <w:szCs w:val="20"/>
        </w:rPr>
        <w:t xml:space="preserve"> Measuring the human element of trading: Practical Trading Psychology</w:t>
      </w:r>
    </w:p>
    <w:p w:rsidR="00505671" w:rsidRPr="00500F34" w:rsidRDefault="00505671" w:rsidP="008E4EAC">
      <w:pPr>
        <w:numPr>
          <w:ilvl w:val="1"/>
          <w:numId w:val="9"/>
        </w:numPr>
        <w:suppressAutoHyphens w:val="0"/>
        <w:spacing w:before="100" w:beforeAutospacing="1" w:after="100" w:afterAutospacing="1" w:line="288" w:lineRule="atLeast"/>
        <w:rPr>
          <w:rFonts w:cs="Arial"/>
          <w:szCs w:val="20"/>
        </w:rPr>
      </w:pPr>
      <w:r w:rsidRPr="00500F34">
        <w:rPr>
          <w:rFonts w:cs="Arial"/>
          <w:szCs w:val="20"/>
        </w:rPr>
        <w:t>Extreme market conditions, investor herd instinct, booms and busts</w:t>
      </w:r>
    </w:p>
    <w:p w:rsidR="00505671" w:rsidRPr="00500F34" w:rsidRDefault="00505671" w:rsidP="008E4EAC">
      <w:pPr>
        <w:numPr>
          <w:ilvl w:val="1"/>
          <w:numId w:val="9"/>
        </w:numPr>
        <w:suppressAutoHyphens w:val="0"/>
        <w:spacing w:before="100" w:beforeAutospacing="1" w:after="100" w:afterAutospacing="1" w:line="288" w:lineRule="atLeast"/>
        <w:rPr>
          <w:rFonts w:cs="Arial"/>
          <w:szCs w:val="20"/>
        </w:rPr>
      </w:pPr>
      <w:r w:rsidRPr="00500F34">
        <w:rPr>
          <w:rFonts w:cs="Arial"/>
          <w:szCs w:val="20"/>
        </w:rPr>
        <w:t>Establishing trading biases and the seven deadly sins of trading</w:t>
      </w:r>
    </w:p>
    <w:p w:rsidR="00505671" w:rsidRPr="00500F34" w:rsidRDefault="00505671" w:rsidP="008E4EAC">
      <w:pPr>
        <w:numPr>
          <w:ilvl w:val="1"/>
          <w:numId w:val="9"/>
        </w:numPr>
        <w:suppressAutoHyphens w:val="0"/>
        <w:spacing w:before="100" w:beforeAutospacing="1" w:after="100" w:afterAutospacing="1" w:line="288" w:lineRule="atLeast"/>
        <w:rPr>
          <w:rFonts w:cs="Arial"/>
          <w:i/>
          <w:szCs w:val="20"/>
        </w:rPr>
      </w:pPr>
      <w:r w:rsidRPr="00500F34">
        <w:rPr>
          <w:rFonts w:cs="Arial"/>
          <w:szCs w:val="20"/>
        </w:rPr>
        <w:t xml:space="preserve">How to recognize and overcome personal </w:t>
      </w:r>
      <w:proofErr w:type="spellStart"/>
      <w:r w:rsidRPr="00500F34">
        <w:rPr>
          <w:rFonts w:cs="Arial"/>
          <w:szCs w:val="20"/>
        </w:rPr>
        <w:t>behavioural</w:t>
      </w:r>
      <w:proofErr w:type="spellEnd"/>
      <w:r w:rsidRPr="00500F34">
        <w:rPr>
          <w:rFonts w:cs="Arial"/>
          <w:szCs w:val="20"/>
        </w:rPr>
        <w:t xml:space="preserve"> trading biases using </w:t>
      </w:r>
      <w:r w:rsidRPr="00500F34">
        <w:rPr>
          <w:rFonts w:cs="Arial"/>
          <w:i/>
          <w:szCs w:val="20"/>
        </w:rPr>
        <w:t>Trader Psychometrics</w:t>
      </w:r>
    </w:p>
    <w:p w:rsidR="00505671" w:rsidRDefault="00505671" w:rsidP="00870E41">
      <w:pPr>
        <w:jc w:val="both"/>
        <w:rPr>
          <w:rFonts w:cs="Arial"/>
          <w:b/>
          <w:bCs/>
          <w:color w:val="5D2884"/>
          <w:szCs w:val="20"/>
        </w:rPr>
      </w:pPr>
    </w:p>
    <w:p w:rsidR="00505671" w:rsidRDefault="00505671" w:rsidP="00870E41">
      <w:pPr>
        <w:jc w:val="both"/>
        <w:rPr>
          <w:rFonts w:cs="Arial"/>
          <w:b/>
          <w:bCs/>
          <w:color w:val="5D2884"/>
          <w:szCs w:val="20"/>
        </w:rPr>
      </w:pPr>
    </w:p>
    <w:p w:rsidR="00505671" w:rsidRDefault="00505671" w:rsidP="00870E41">
      <w:pPr>
        <w:jc w:val="both"/>
        <w:rPr>
          <w:rFonts w:cs="Arial"/>
          <w:b/>
          <w:bCs/>
          <w:color w:val="5D2884"/>
          <w:szCs w:val="20"/>
        </w:rPr>
      </w:pPr>
    </w:p>
    <w:p w:rsidR="00505671" w:rsidRPr="00500F34" w:rsidRDefault="00505671" w:rsidP="00870E41">
      <w:pPr>
        <w:jc w:val="both"/>
        <w:rPr>
          <w:rFonts w:cs="Arial"/>
          <w:b/>
          <w:bCs/>
          <w:color w:val="5D2884"/>
          <w:szCs w:val="20"/>
        </w:rPr>
      </w:pPr>
    </w:p>
    <w:p w:rsidR="00505671" w:rsidRDefault="00505671" w:rsidP="00870E41">
      <w:pPr>
        <w:jc w:val="both"/>
        <w:rPr>
          <w:rFonts w:cs="Arial"/>
          <w:b/>
          <w:bCs/>
          <w:color w:val="5D2884"/>
          <w:sz w:val="28"/>
          <w:szCs w:val="28"/>
        </w:rPr>
      </w:pPr>
    </w:p>
    <w:p w:rsidR="00505671" w:rsidRDefault="00505671" w:rsidP="00870E41">
      <w:pPr>
        <w:jc w:val="both"/>
        <w:rPr>
          <w:rFonts w:cs="Arial"/>
          <w:b/>
          <w:bCs/>
          <w:color w:val="5D2884"/>
          <w:sz w:val="28"/>
          <w:szCs w:val="28"/>
        </w:rPr>
      </w:pPr>
    </w:p>
    <w:p w:rsidR="00505671" w:rsidRDefault="00505671" w:rsidP="00870E41">
      <w:pPr>
        <w:jc w:val="both"/>
        <w:rPr>
          <w:rFonts w:cs="Arial"/>
          <w:b/>
          <w:bCs/>
          <w:color w:val="5D2884"/>
          <w:sz w:val="28"/>
          <w:szCs w:val="28"/>
        </w:rPr>
      </w:pPr>
    </w:p>
    <w:p w:rsidR="00505671" w:rsidRPr="00207B27" w:rsidRDefault="00505671" w:rsidP="00870E41">
      <w:pPr>
        <w:jc w:val="both"/>
        <w:rPr>
          <w:rFonts w:cs="Arial"/>
          <w:b/>
          <w:bCs/>
          <w:color w:val="5D2884"/>
          <w:sz w:val="28"/>
          <w:szCs w:val="28"/>
        </w:rPr>
      </w:pPr>
      <w:r w:rsidRPr="00207B27">
        <w:rPr>
          <w:rFonts w:cs="Arial"/>
          <w:b/>
          <w:bCs/>
          <w:color w:val="5D2884"/>
          <w:sz w:val="28"/>
          <w:szCs w:val="28"/>
        </w:rPr>
        <w:t xml:space="preserve">Module </w:t>
      </w:r>
      <w:r>
        <w:rPr>
          <w:rFonts w:cs="Arial"/>
          <w:b/>
          <w:bCs/>
          <w:color w:val="5D2884"/>
          <w:sz w:val="28"/>
          <w:szCs w:val="28"/>
        </w:rPr>
        <w:t>TBC 006</w:t>
      </w:r>
      <w:r w:rsidRPr="00207B27">
        <w:rPr>
          <w:rFonts w:cs="Arial"/>
          <w:b/>
          <w:bCs/>
          <w:color w:val="5D2884"/>
          <w:sz w:val="28"/>
          <w:szCs w:val="28"/>
        </w:rPr>
        <w:t xml:space="preserve">: </w:t>
      </w:r>
      <w:r>
        <w:rPr>
          <w:rFonts w:cs="Arial"/>
          <w:b/>
          <w:bCs/>
          <w:color w:val="5D2884"/>
          <w:sz w:val="28"/>
          <w:szCs w:val="28"/>
        </w:rPr>
        <w:t>Cross-Market Proprietary Trading Strategies</w:t>
      </w:r>
    </w:p>
    <w:p w:rsidR="00505671" w:rsidRDefault="00505671" w:rsidP="00870E41">
      <w:pPr>
        <w:rPr>
          <w:rFonts w:cs="Arial"/>
          <w:szCs w:val="20"/>
        </w:rPr>
      </w:pPr>
    </w:p>
    <w:p w:rsidR="00505671" w:rsidRPr="00207B27" w:rsidRDefault="00505671" w:rsidP="00870E41">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“Intermediate</w:t>
      </w:r>
      <w:r>
        <w:rPr>
          <w:rFonts w:ascii="Arial" w:hAnsi="Arial" w:cs="Arial"/>
        </w:rPr>
        <w:t xml:space="preserve"> to Advanced</w:t>
      </w:r>
      <w:r w:rsidRPr="00207B27">
        <w:rPr>
          <w:rFonts w:ascii="Arial" w:hAnsi="Arial" w:cs="Arial"/>
        </w:rPr>
        <w:t>”</w:t>
      </w:r>
    </w:p>
    <w:p w:rsidR="00505671" w:rsidRDefault="00505671" w:rsidP="00870E41">
      <w:pPr>
        <w:rPr>
          <w:b/>
          <w:bCs/>
        </w:rPr>
      </w:pPr>
    </w:p>
    <w:p w:rsidR="00505671" w:rsidRDefault="00505671" w:rsidP="00870E41">
      <w:pPr>
        <w:jc w:val="both"/>
        <w:rPr>
          <w:rFonts w:cs="Arial"/>
          <w:szCs w:val="20"/>
        </w:rPr>
      </w:pPr>
      <w:r>
        <w:rPr>
          <w:rFonts w:cs="Arial"/>
          <w:szCs w:val="20"/>
        </w:rPr>
        <w:t xml:space="preserve">Cross-market trading strategies form a large part of the trading work of many professional traders. The close movement of related asset classes and the ability to click-trade them on a single order entry screen means that opportunities to take advantage of abrupt price changes and moving differentials is </w:t>
      </w:r>
      <w:proofErr w:type="spellStart"/>
      <w:r>
        <w:rPr>
          <w:rFonts w:cs="Arial"/>
          <w:szCs w:val="20"/>
        </w:rPr>
        <w:t>realtime</w:t>
      </w:r>
      <w:proofErr w:type="spellEnd"/>
      <w:r>
        <w:rPr>
          <w:rFonts w:cs="Arial"/>
          <w:szCs w:val="20"/>
        </w:rPr>
        <w:t>. As a basis for these trades i</w:t>
      </w:r>
      <w:r>
        <w:rPr>
          <w:rFonts w:cs="Arial"/>
        </w:rPr>
        <w:t xml:space="preserve">t is often worthwhile considering the interrelationships between products linked to the US dollar and how currency movements can have influence on them. Module 6 uses a common sense approach to trading products that form links across markets including gold, oil, the US$, equity markets and the US T Bond. Trading instruments from the equity markets, commodity markets and money markets can be combined into profitable trading strategies that can now be traded simultaneously across exchange platforms. </w:t>
      </w:r>
    </w:p>
    <w:p w:rsidR="00505671" w:rsidRDefault="00505671" w:rsidP="00870E41">
      <w:pPr>
        <w:pStyle w:val="NormalWeb"/>
        <w:spacing w:before="0" w:after="0"/>
        <w:jc w:val="both"/>
        <w:rPr>
          <w:rFonts w:ascii="Arial" w:hAnsi="Arial" w:cs="Arial"/>
          <w:bCs/>
          <w:sz w:val="20"/>
          <w:szCs w:val="20"/>
        </w:rPr>
      </w:pPr>
    </w:p>
    <w:p w:rsidR="00505671" w:rsidRPr="005C6E52" w:rsidRDefault="00505671" w:rsidP="00870E41">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Default="00505671" w:rsidP="00870E41">
      <w:pPr>
        <w:pStyle w:val="NormalWeb"/>
        <w:spacing w:before="0" w:after="0"/>
        <w:jc w:val="both"/>
        <w:rPr>
          <w:rFonts w:ascii="Arial" w:hAnsi="Arial" w:cs="Arial"/>
          <w:b/>
          <w:bCs/>
          <w:sz w:val="22"/>
          <w:szCs w:val="20"/>
        </w:rPr>
      </w:pPr>
    </w:p>
    <w:p w:rsidR="00505671" w:rsidRDefault="00505671" w:rsidP="00870E41">
      <w:pPr>
        <w:pStyle w:val="NormalWeb"/>
        <w:spacing w:before="0" w:after="0"/>
        <w:jc w:val="both"/>
        <w:rPr>
          <w:rFonts w:ascii="Arial" w:hAnsi="Arial" w:cs="Arial"/>
          <w:sz w:val="20"/>
          <w:szCs w:val="20"/>
        </w:rPr>
      </w:pPr>
    </w:p>
    <w:p w:rsidR="00505671" w:rsidRDefault="00505671" w:rsidP="00870E41">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To give cross-market trading , charting and hedging examples and to show how these strategies can be traded, hedged and risk managed </w:t>
      </w:r>
    </w:p>
    <w:p w:rsidR="00505671" w:rsidRDefault="00505671" w:rsidP="00870E41">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describe combination trades that also use options</w:t>
      </w:r>
    </w:p>
    <w:p w:rsidR="00505671" w:rsidRDefault="00505671" w:rsidP="00870E41">
      <w:pPr>
        <w:pStyle w:val="NormalWeb"/>
        <w:suppressAutoHyphens w:val="0"/>
        <w:spacing w:before="0" w:after="0"/>
        <w:jc w:val="both"/>
        <w:rPr>
          <w:rFonts w:ascii="Arial" w:hAnsi="Arial" w:cs="Arial"/>
          <w:sz w:val="20"/>
          <w:szCs w:val="20"/>
        </w:rPr>
      </w:pPr>
    </w:p>
    <w:p w:rsidR="00505671" w:rsidRDefault="00505671" w:rsidP="00870E41">
      <w:pPr>
        <w:pStyle w:val="NormalWeb"/>
        <w:suppressAutoHyphens w:val="0"/>
        <w:spacing w:before="0" w:after="0"/>
        <w:jc w:val="both"/>
        <w:rPr>
          <w:rFonts w:ascii="Arial" w:hAnsi="Arial" w:cs="Arial"/>
          <w:sz w:val="20"/>
          <w:szCs w:val="20"/>
        </w:rPr>
      </w:pPr>
    </w:p>
    <w:p w:rsidR="00505671" w:rsidRDefault="00505671" w:rsidP="00870E41">
      <w:pPr>
        <w:pStyle w:val="NormalWeb"/>
        <w:spacing w:before="0" w:after="0"/>
        <w:jc w:val="both"/>
        <w:rPr>
          <w:rFonts w:ascii="Arial" w:hAnsi="Arial" w:cs="Arial"/>
          <w:b/>
          <w:bCs/>
          <w:sz w:val="20"/>
          <w:u w:val="single"/>
        </w:rPr>
      </w:pPr>
      <w:r>
        <w:rPr>
          <w:rFonts w:ascii="Arial" w:hAnsi="Arial" w:cs="Arial"/>
          <w:b/>
          <w:bCs/>
          <w:sz w:val="20"/>
          <w:u w:val="single"/>
        </w:rPr>
        <w:t>Course Topics</w:t>
      </w:r>
    </w:p>
    <w:p w:rsidR="00505671" w:rsidRDefault="00505671" w:rsidP="00870E41">
      <w:pPr>
        <w:pStyle w:val="NormalWeb"/>
        <w:spacing w:before="0" w:after="0"/>
        <w:jc w:val="both"/>
        <w:rPr>
          <w:rFonts w:ascii="Arial" w:hAnsi="Arial" w:cs="Arial"/>
          <w:sz w:val="20"/>
        </w:rPr>
      </w:pPr>
    </w:p>
    <w:p w:rsidR="00505671" w:rsidRPr="0049428F" w:rsidRDefault="00505671" w:rsidP="00870E41">
      <w:pPr>
        <w:numPr>
          <w:ilvl w:val="0"/>
          <w:numId w:val="9"/>
        </w:numPr>
        <w:suppressAutoHyphens w:val="0"/>
        <w:spacing w:before="100" w:beforeAutospacing="1" w:after="100" w:afterAutospacing="1" w:line="288" w:lineRule="atLeast"/>
        <w:rPr>
          <w:rFonts w:cs="Arial"/>
          <w:b/>
          <w:szCs w:val="20"/>
        </w:rPr>
      </w:pPr>
      <w:r w:rsidRPr="0049428F">
        <w:rPr>
          <w:rFonts w:cs="Arial"/>
          <w:b/>
          <w:szCs w:val="20"/>
        </w:rPr>
        <w:t>Part 1 US Dollar Index, EURO Index and Currency Pairs</w:t>
      </w:r>
    </w:p>
    <w:p w:rsidR="00505671" w:rsidRDefault="00505671" w:rsidP="00870E41">
      <w:pPr>
        <w:numPr>
          <w:ilvl w:val="1"/>
          <w:numId w:val="9"/>
        </w:numPr>
        <w:suppressAutoHyphens w:val="0"/>
        <w:spacing w:before="100" w:beforeAutospacing="1" w:after="100" w:afterAutospacing="1" w:line="288" w:lineRule="atLeast"/>
        <w:rPr>
          <w:rFonts w:cs="Arial"/>
          <w:szCs w:val="20"/>
        </w:rPr>
      </w:pPr>
      <w:r>
        <w:rPr>
          <w:rFonts w:cs="Arial"/>
          <w:szCs w:val="20"/>
        </w:rPr>
        <w:t xml:space="preserve">Describe the pivotal position of the US Dollar in global markets and the types of cross-market trading strategies that can be used  </w:t>
      </w:r>
    </w:p>
    <w:p w:rsidR="00505671" w:rsidRDefault="00505671" w:rsidP="00870E41">
      <w:pPr>
        <w:numPr>
          <w:ilvl w:val="1"/>
          <w:numId w:val="9"/>
        </w:numPr>
        <w:suppressAutoHyphens w:val="0"/>
        <w:spacing w:before="100" w:beforeAutospacing="1" w:after="100" w:afterAutospacing="1" w:line="288" w:lineRule="atLeast"/>
        <w:rPr>
          <w:rFonts w:cs="Arial"/>
          <w:szCs w:val="20"/>
        </w:rPr>
      </w:pPr>
      <w:r>
        <w:rPr>
          <w:rFonts w:cs="Arial"/>
          <w:szCs w:val="20"/>
        </w:rPr>
        <w:t>Detail how the USDX forms an integral part of US Dollar risk management and hedging</w:t>
      </w:r>
    </w:p>
    <w:p w:rsidR="00505671" w:rsidRDefault="00505671" w:rsidP="00870E41">
      <w:pPr>
        <w:numPr>
          <w:ilvl w:val="1"/>
          <w:numId w:val="9"/>
        </w:numPr>
        <w:suppressAutoHyphens w:val="0"/>
        <w:spacing w:before="100" w:beforeAutospacing="1" w:after="100" w:afterAutospacing="1" w:line="288" w:lineRule="atLeast"/>
        <w:rPr>
          <w:rFonts w:cs="Arial"/>
          <w:szCs w:val="20"/>
        </w:rPr>
      </w:pPr>
      <w:r>
        <w:rPr>
          <w:rFonts w:cs="Arial"/>
          <w:szCs w:val="20"/>
        </w:rPr>
        <w:t>Provide examples of how currency pairs can be traded for speculation and how fund managers use them for portfolio balancing and currency risk exposure</w:t>
      </w:r>
    </w:p>
    <w:p w:rsidR="00505671" w:rsidRPr="006B13A0" w:rsidRDefault="00505671" w:rsidP="00870E41">
      <w:pPr>
        <w:numPr>
          <w:ilvl w:val="0"/>
          <w:numId w:val="9"/>
        </w:numPr>
        <w:suppressAutoHyphens w:val="0"/>
        <w:spacing w:before="100" w:beforeAutospacing="1" w:after="100" w:afterAutospacing="1" w:line="288" w:lineRule="atLeast"/>
        <w:rPr>
          <w:b/>
        </w:rPr>
      </w:pPr>
      <w:r w:rsidRPr="006B13A0">
        <w:rPr>
          <w:rFonts w:cs="Arial"/>
          <w:b/>
          <w:szCs w:val="20"/>
        </w:rPr>
        <w:t xml:space="preserve">Part 2 Stock Indices: The S&amp;P 500, FTSE 100, DAX and </w:t>
      </w:r>
      <w:proofErr w:type="spellStart"/>
      <w:r w:rsidRPr="006B13A0">
        <w:rPr>
          <w:rFonts w:cs="Arial"/>
          <w:b/>
          <w:szCs w:val="20"/>
        </w:rPr>
        <w:t>EuroStoxx</w:t>
      </w:r>
      <w:proofErr w:type="spellEnd"/>
    </w:p>
    <w:p w:rsidR="00505671" w:rsidRPr="00DB55BF" w:rsidRDefault="00505671" w:rsidP="00870E41">
      <w:pPr>
        <w:numPr>
          <w:ilvl w:val="1"/>
          <w:numId w:val="9"/>
        </w:numPr>
        <w:suppressAutoHyphens w:val="0"/>
        <w:spacing w:before="100" w:beforeAutospacing="1" w:after="100" w:afterAutospacing="1" w:line="288" w:lineRule="atLeast"/>
      </w:pPr>
      <w:r>
        <w:rPr>
          <w:rFonts w:cs="Arial"/>
          <w:szCs w:val="20"/>
        </w:rPr>
        <w:t xml:space="preserve">Describe how each Index is calculated, betas, and constituent weightings in the index   </w:t>
      </w:r>
    </w:p>
    <w:p w:rsidR="00505671" w:rsidRPr="00DB55BF" w:rsidRDefault="00505671" w:rsidP="00870E41">
      <w:pPr>
        <w:numPr>
          <w:ilvl w:val="1"/>
          <w:numId w:val="9"/>
        </w:numPr>
        <w:suppressAutoHyphens w:val="0"/>
        <w:spacing w:before="100" w:beforeAutospacing="1" w:after="100" w:afterAutospacing="1" w:line="288" w:lineRule="atLeast"/>
      </w:pPr>
      <w:r>
        <w:rPr>
          <w:rFonts w:cs="Arial"/>
          <w:szCs w:val="20"/>
        </w:rPr>
        <w:t>Detail how the Index futures replicate the price movements in the underlying constituents</w:t>
      </w:r>
    </w:p>
    <w:p w:rsidR="00505671" w:rsidRPr="00DB55BF" w:rsidRDefault="00505671" w:rsidP="00870E41">
      <w:pPr>
        <w:numPr>
          <w:ilvl w:val="1"/>
          <w:numId w:val="9"/>
        </w:numPr>
        <w:suppressAutoHyphens w:val="0"/>
        <w:spacing w:before="100" w:beforeAutospacing="1" w:after="100" w:afterAutospacing="1" w:line="288" w:lineRule="atLeast"/>
      </w:pPr>
      <w:r>
        <w:rPr>
          <w:rFonts w:cs="Arial"/>
          <w:szCs w:val="20"/>
        </w:rPr>
        <w:t xml:space="preserve">Describe range of statistical arbitrage and basket trading opportunities </w:t>
      </w:r>
    </w:p>
    <w:p w:rsidR="00505671" w:rsidRPr="00DB55BF" w:rsidRDefault="00505671" w:rsidP="00870E41">
      <w:pPr>
        <w:numPr>
          <w:ilvl w:val="1"/>
          <w:numId w:val="9"/>
        </w:numPr>
        <w:suppressAutoHyphens w:val="0"/>
        <w:spacing w:before="100" w:beforeAutospacing="1" w:after="100" w:afterAutospacing="1" w:line="288" w:lineRule="atLeast"/>
      </w:pPr>
      <w:r>
        <w:rPr>
          <w:rFonts w:cs="Arial"/>
          <w:szCs w:val="20"/>
        </w:rPr>
        <w:t>Describe the importance of market volatility measures and hedging/risk management</w:t>
      </w:r>
    </w:p>
    <w:p w:rsidR="00505671" w:rsidRDefault="00505671" w:rsidP="00870E41">
      <w:pPr>
        <w:numPr>
          <w:ilvl w:val="1"/>
          <w:numId w:val="9"/>
        </w:numPr>
        <w:suppressAutoHyphens w:val="0"/>
        <w:spacing w:before="100" w:beforeAutospacing="1" w:after="100" w:afterAutospacing="1" w:line="288" w:lineRule="atLeast"/>
      </w:pPr>
      <w:r>
        <w:rPr>
          <w:rFonts w:cs="Arial"/>
          <w:szCs w:val="20"/>
        </w:rPr>
        <w:t>Provide examples of practical applications of the index futures to actively managed portfolios</w:t>
      </w:r>
    </w:p>
    <w:p w:rsidR="00505671" w:rsidRPr="006B13A0" w:rsidRDefault="00505671" w:rsidP="0049428F">
      <w:pPr>
        <w:numPr>
          <w:ilvl w:val="0"/>
          <w:numId w:val="9"/>
        </w:numPr>
        <w:suppressAutoHyphens w:val="0"/>
        <w:spacing w:before="100" w:beforeAutospacing="1" w:after="100" w:afterAutospacing="1" w:line="288" w:lineRule="atLeast"/>
        <w:rPr>
          <w:b/>
        </w:rPr>
      </w:pPr>
      <w:r w:rsidRPr="006B13A0">
        <w:rPr>
          <w:rFonts w:cs="Arial"/>
          <w:b/>
          <w:szCs w:val="20"/>
        </w:rPr>
        <w:t>Part 3 Automated trading tools and algorithms</w:t>
      </w:r>
    </w:p>
    <w:p w:rsidR="00505671" w:rsidRPr="006B13A0" w:rsidRDefault="00505671" w:rsidP="0049428F">
      <w:pPr>
        <w:numPr>
          <w:ilvl w:val="1"/>
          <w:numId w:val="9"/>
        </w:numPr>
        <w:suppressAutoHyphens w:val="0"/>
        <w:spacing w:before="100" w:beforeAutospacing="1" w:after="100" w:afterAutospacing="1" w:line="288" w:lineRule="atLeast"/>
      </w:pPr>
      <w:r w:rsidRPr="00E01642">
        <w:rPr>
          <w:rFonts w:cs="Arial"/>
          <w:szCs w:val="20"/>
        </w:rPr>
        <w:t xml:space="preserve"> </w:t>
      </w:r>
      <w:r>
        <w:rPr>
          <w:rFonts w:cs="Arial"/>
          <w:szCs w:val="20"/>
        </w:rPr>
        <w:t>Explain the types of automated execution algorithms that traders will come across and how to identify them in the markets</w:t>
      </w:r>
    </w:p>
    <w:p w:rsidR="00505671" w:rsidRPr="008E4EAC" w:rsidRDefault="00505671" w:rsidP="0049428F">
      <w:pPr>
        <w:numPr>
          <w:ilvl w:val="1"/>
          <w:numId w:val="9"/>
        </w:numPr>
        <w:suppressAutoHyphens w:val="0"/>
        <w:spacing w:before="100" w:beforeAutospacing="1" w:after="100" w:afterAutospacing="1" w:line="288" w:lineRule="atLeast"/>
      </w:pPr>
      <w:r>
        <w:rPr>
          <w:rFonts w:cs="Arial"/>
        </w:rPr>
        <w:t>Describe Bespoke equity trading algorithms and how they work</w:t>
      </w:r>
    </w:p>
    <w:p w:rsidR="00505671" w:rsidRDefault="00505671" w:rsidP="004D760B">
      <w:pPr>
        <w:jc w:val="both"/>
        <w:rPr>
          <w:rFonts w:cs="Arial"/>
          <w:b/>
          <w:bCs/>
          <w:color w:val="5D2884"/>
          <w:sz w:val="28"/>
          <w:szCs w:val="28"/>
        </w:rPr>
      </w:pPr>
    </w:p>
    <w:p w:rsidR="00505671" w:rsidRDefault="00505671" w:rsidP="004D760B">
      <w:pPr>
        <w:jc w:val="both"/>
        <w:rPr>
          <w:rFonts w:cs="Arial"/>
          <w:b/>
          <w:bCs/>
          <w:color w:val="5D2884"/>
          <w:sz w:val="28"/>
          <w:szCs w:val="28"/>
        </w:rPr>
      </w:pPr>
    </w:p>
    <w:p w:rsidR="00505671" w:rsidRDefault="00505671" w:rsidP="004D760B">
      <w:pPr>
        <w:jc w:val="both"/>
        <w:rPr>
          <w:rFonts w:cs="Arial"/>
          <w:b/>
          <w:bCs/>
          <w:color w:val="5D2884"/>
          <w:sz w:val="28"/>
          <w:szCs w:val="28"/>
        </w:rPr>
      </w:pPr>
    </w:p>
    <w:p w:rsidR="00505671" w:rsidRDefault="00505671" w:rsidP="004D760B">
      <w:pPr>
        <w:jc w:val="both"/>
        <w:rPr>
          <w:rFonts w:cs="Arial"/>
          <w:b/>
          <w:bCs/>
          <w:color w:val="5D2884"/>
          <w:sz w:val="28"/>
          <w:szCs w:val="28"/>
        </w:rPr>
      </w:pPr>
    </w:p>
    <w:p w:rsidR="00505671" w:rsidRPr="00207B27" w:rsidRDefault="00505671" w:rsidP="004D760B">
      <w:pPr>
        <w:jc w:val="both"/>
        <w:rPr>
          <w:rFonts w:cs="Arial"/>
          <w:b/>
          <w:bCs/>
          <w:color w:val="5D2884"/>
          <w:sz w:val="28"/>
          <w:szCs w:val="28"/>
        </w:rPr>
      </w:pPr>
      <w:r w:rsidRPr="00207B27">
        <w:rPr>
          <w:rFonts w:cs="Arial"/>
          <w:b/>
          <w:bCs/>
          <w:color w:val="5D2884"/>
          <w:sz w:val="28"/>
          <w:szCs w:val="28"/>
        </w:rPr>
        <w:lastRenderedPageBreak/>
        <w:t xml:space="preserve">Module </w:t>
      </w:r>
      <w:r>
        <w:rPr>
          <w:rFonts w:cs="Arial"/>
          <w:b/>
          <w:bCs/>
          <w:color w:val="5D2884"/>
          <w:sz w:val="28"/>
          <w:szCs w:val="28"/>
        </w:rPr>
        <w:t>TBC 007</w:t>
      </w:r>
      <w:r w:rsidRPr="00207B27">
        <w:rPr>
          <w:rFonts w:cs="Arial"/>
          <w:b/>
          <w:bCs/>
          <w:color w:val="5D2884"/>
          <w:sz w:val="28"/>
          <w:szCs w:val="28"/>
        </w:rPr>
        <w:t xml:space="preserve">: </w:t>
      </w:r>
      <w:r>
        <w:rPr>
          <w:rFonts w:cs="Arial"/>
          <w:b/>
          <w:bCs/>
          <w:color w:val="5D2884"/>
          <w:sz w:val="28"/>
          <w:szCs w:val="28"/>
        </w:rPr>
        <w:t>Special Situations and Enhanced Spread Trading</w:t>
      </w:r>
    </w:p>
    <w:p w:rsidR="00505671" w:rsidRDefault="00505671" w:rsidP="004D760B">
      <w:pPr>
        <w:rPr>
          <w:rFonts w:cs="Arial"/>
          <w:szCs w:val="20"/>
        </w:rPr>
      </w:pPr>
    </w:p>
    <w:p w:rsidR="00505671" w:rsidRPr="00207B27" w:rsidRDefault="00505671" w:rsidP="004D760B">
      <w:pPr>
        <w:pStyle w:val="Heading7"/>
        <w:jc w:val="both"/>
        <w:rPr>
          <w:rFonts w:ascii="Arial" w:hAnsi="Arial" w:cs="Arial"/>
          <w:b/>
          <w:bCs/>
        </w:rPr>
      </w:pPr>
      <w:r>
        <w:rPr>
          <w:rFonts w:ascii="Arial" w:hAnsi="Arial" w:cs="Arial"/>
          <w:i/>
          <w:iCs/>
          <w:sz w:val="22"/>
        </w:rPr>
        <w:t>Module</w:t>
      </w:r>
      <w:r w:rsidRPr="00207B27">
        <w:rPr>
          <w:rFonts w:ascii="Arial" w:hAnsi="Arial" w:cs="Arial"/>
          <w:i/>
          <w:iCs/>
          <w:sz w:val="22"/>
        </w:rPr>
        <w:t xml:space="preserve"> profile</w:t>
      </w:r>
      <w:r w:rsidRPr="00207B27">
        <w:rPr>
          <w:rFonts w:ascii="Arial" w:hAnsi="Arial" w:cs="Arial"/>
          <w:b/>
          <w:bCs/>
        </w:rPr>
        <w:t xml:space="preserve">: </w:t>
      </w:r>
      <w:r w:rsidRPr="00207B27">
        <w:rPr>
          <w:rFonts w:ascii="Arial" w:hAnsi="Arial" w:cs="Arial"/>
        </w:rPr>
        <w:t>“Intermediate</w:t>
      </w:r>
      <w:r>
        <w:rPr>
          <w:rFonts w:ascii="Arial" w:hAnsi="Arial" w:cs="Arial"/>
        </w:rPr>
        <w:t xml:space="preserve"> to Advanced</w:t>
      </w:r>
      <w:r w:rsidRPr="00207B27">
        <w:rPr>
          <w:rFonts w:ascii="Arial" w:hAnsi="Arial" w:cs="Arial"/>
        </w:rPr>
        <w:t>”</w:t>
      </w:r>
    </w:p>
    <w:p w:rsidR="00505671" w:rsidRDefault="00505671" w:rsidP="004D760B">
      <w:pPr>
        <w:rPr>
          <w:b/>
          <w:bCs/>
        </w:rPr>
      </w:pPr>
    </w:p>
    <w:p w:rsidR="00505671" w:rsidRDefault="00505671" w:rsidP="004D760B">
      <w:pPr>
        <w:jc w:val="both"/>
        <w:rPr>
          <w:rFonts w:cs="Arial"/>
        </w:rPr>
      </w:pPr>
      <w:r>
        <w:rPr>
          <w:rFonts w:cs="Arial"/>
        </w:rPr>
        <w:t>Module 7 focuses on special situations that occur in the markets and details spread and pairs trading opportunities. Special situations offer above average trading opportunities and should be included in each trader’s toolbox of strategies. The situations include: trading opening and closing auctions on LSE, equity dividend trading opportunities, quarterly equity Index reports and how to trade new entrants to the FTSE 100 Index, trading specific statistical announcements from the US Federal Reserve, the UK bank of England and various</w:t>
      </w:r>
      <w:r w:rsidRPr="00C03823">
        <w:rPr>
          <w:rFonts w:cs="Arial"/>
        </w:rPr>
        <w:t xml:space="preserve"> </w:t>
      </w:r>
      <w:r>
        <w:rPr>
          <w:rFonts w:cs="Arial"/>
        </w:rPr>
        <w:t xml:space="preserve">US and European governmental organizations. We look at how these special situations enhance profit opportunities, how to recognize them and how to trade them. </w:t>
      </w:r>
    </w:p>
    <w:p w:rsidR="00505671" w:rsidRDefault="00505671" w:rsidP="004D760B">
      <w:pPr>
        <w:jc w:val="both"/>
        <w:rPr>
          <w:rFonts w:cs="Arial"/>
          <w:szCs w:val="20"/>
        </w:rPr>
      </w:pPr>
    </w:p>
    <w:p w:rsidR="00505671" w:rsidRPr="005C6E52" w:rsidRDefault="00505671" w:rsidP="004D760B">
      <w:pPr>
        <w:pStyle w:val="NormalWeb"/>
        <w:spacing w:before="0" w:after="0"/>
        <w:jc w:val="both"/>
        <w:rPr>
          <w:rFonts w:ascii="Arial" w:hAnsi="Arial" w:cs="Arial"/>
          <w:bCs/>
          <w:sz w:val="20"/>
          <w:szCs w:val="20"/>
        </w:rPr>
      </w:pPr>
      <w:r>
        <w:rPr>
          <w:rFonts w:ascii="Arial" w:hAnsi="Arial" w:cs="Arial"/>
          <w:bCs/>
          <w:sz w:val="20"/>
          <w:szCs w:val="20"/>
        </w:rPr>
        <w:t>Our objective is to</w:t>
      </w:r>
      <w:r w:rsidRPr="005C6E52">
        <w:rPr>
          <w:rFonts w:ascii="Arial" w:hAnsi="Arial" w:cs="Arial"/>
          <w:bCs/>
          <w:sz w:val="20"/>
          <w:szCs w:val="20"/>
        </w:rPr>
        <w:t xml:space="preserve">: </w:t>
      </w:r>
    </w:p>
    <w:p w:rsidR="00505671" w:rsidRDefault="00505671" w:rsidP="004D760B">
      <w:pPr>
        <w:pStyle w:val="NormalWeb"/>
        <w:spacing w:before="0" w:after="0"/>
        <w:jc w:val="both"/>
        <w:rPr>
          <w:rFonts w:ascii="Arial" w:hAnsi="Arial" w:cs="Arial"/>
          <w:b/>
          <w:bCs/>
          <w:sz w:val="22"/>
          <w:szCs w:val="20"/>
        </w:rPr>
      </w:pPr>
    </w:p>
    <w:p w:rsidR="00505671" w:rsidRDefault="00505671" w:rsidP="004D760B">
      <w:pPr>
        <w:pStyle w:val="NormalWeb"/>
        <w:spacing w:before="0" w:after="0"/>
        <w:jc w:val="both"/>
        <w:rPr>
          <w:rFonts w:ascii="Arial" w:hAnsi="Arial" w:cs="Arial"/>
          <w:sz w:val="20"/>
          <w:szCs w:val="20"/>
        </w:rPr>
      </w:pPr>
    </w:p>
    <w:p w:rsidR="00505671" w:rsidRDefault="00505671" w:rsidP="004D760B">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Identify a range of special trading opportunities in equity, FX and futures markets </w:t>
      </w:r>
    </w:p>
    <w:p w:rsidR="00505671" w:rsidRDefault="00505671" w:rsidP="004D760B">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 xml:space="preserve">To explain how to trade these opportunities, how to recognize them </w:t>
      </w:r>
      <w:proofErr w:type="spellStart"/>
      <w:r>
        <w:rPr>
          <w:rFonts w:ascii="Arial" w:hAnsi="Arial" w:cs="Arial"/>
          <w:sz w:val="20"/>
          <w:szCs w:val="20"/>
        </w:rPr>
        <w:t>ad</w:t>
      </w:r>
      <w:proofErr w:type="spellEnd"/>
      <w:r>
        <w:rPr>
          <w:rFonts w:ascii="Arial" w:hAnsi="Arial" w:cs="Arial"/>
          <w:sz w:val="20"/>
          <w:szCs w:val="20"/>
        </w:rPr>
        <w:t xml:space="preserve"> the risk management requirements</w:t>
      </w:r>
    </w:p>
    <w:p w:rsidR="00505671" w:rsidRDefault="00505671" w:rsidP="004D760B">
      <w:pPr>
        <w:pStyle w:val="NormalWeb"/>
        <w:numPr>
          <w:ilvl w:val="0"/>
          <w:numId w:val="1"/>
        </w:numPr>
        <w:suppressAutoHyphens w:val="0"/>
        <w:spacing w:before="0" w:after="0"/>
        <w:jc w:val="both"/>
        <w:rPr>
          <w:rFonts w:ascii="Arial" w:hAnsi="Arial" w:cs="Arial"/>
          <w:sz w:val="20"/>
          <w:szCs w:val="20"/>
        </w:rPr>
      </w:pPr>
      <w:r>
        <w:rPr>
          <w:rFonts w:ascii="Arial" w:hAnsi="Arial" w:cs="Arial"/>
          <w:sz w:val="20"/>
          <w:szCs w:val="20"/>
        </w:rPr>
        <w:t>To describe spread trading techniques that capitalize on special situations</w:t>
      </w:r>
    </w:p>
    <w:p w:rsidR="00505671" w:rsidRDefault="00505671" w:rsidP="004D760B">
      <w:pPr>
        <w:pStyle w:val="NormalWeb"/>
        <w:suppressAutoHyphens w:val="0"/>
        <w:spacing w:before="0" w:after="0"/>
        <w:jc w:val="both"/>
        <w:rPr>
          <w:rFonts w:ascii="Arial" w:hAnsi="Arial" w:cs="Arial"/>
          <w:sz w:val="20"/>
          <w:szCs w:val="20"/>
        </w:rPr>
      </w:pPr>
    </w:p>
    <w:p w:rsidR="00505671" w:rsidRDefault="00505671" w:rsidP="004D760B">
      <w:pPr>
        <w:pStyle w:val="NormalWeb"/>
        <w:suppressAutoHyphens w:val="0"/>
        <w:spacing w:before="0" w:after="0"/>
        <w:jc w:val="both"/>
        <w:rPr>
          <w:rFonts w:ascii="Arial" w:hAnsi="Arial" w:cs="Arial"/>
          <w:sz w:val="20"/>
          <w:szCs w:val="20"/>
        </w:rPr>
      </w:pPr>
    </w:p>
    <w:p w:rsidR="00505671" w:rsidRDefault="00505671" w:rsidP="004D760B">
      <w:pPr>
        <w:pStyle w:val="NormalWeb"/>
        <w:spacing w:before="0" w:after="0"/>
        <w:jc w:val="both"/>
        <w:rPr>
          <w:rFonts w:ascii="Arial" w:hAnsi="Arial" w:cs="Arial"/>
          <w:b/>
          <w:bCs/>
          <w:sz w:val="20"/>
          <w:u w:val="single"/>
        </w:rPr>
      </w:pPr>
      <w:r>
        <w:rPr>
          <w:rFonts w:ascii="Arial" w:hAnsi="Arial" w:cs="Arial"/>
          <w:b/>
          <w:bCs/>
          <w:sz w:val="20"/>
          <w:u w:val="single"/>
        </w:rPr>
        <w:t>Module Topics</w:t>
      </w:r>
    </w:p>
    <w:p w:rsidR="00505671" w:rsidRDefault="00505671" w:rsidP="004D760B">
      <w:pPr>
        <w:pStyle w:val="NormalWeb"/>
        <w:spacing w:before="0" w:after="0"/>
        <w:jc w:val="both"/>
        <w:rPr>
          <w:rFonts w:ascii="Arial" w:hAnsi="Arial" w:cs="Arial"/>
          <w:sz w:val="20"/>
        </w:rPr>
      </w:pPr>
    </w:p>
    <w:p w:rsidR="00505671" w:rsidRDefault="00505671" w:rsidP="004D760B">
      <w:pPr>
        <w:numPr>
          <w:ilvl w:val="0"/>
          <w:numId w:val="6"/>
        </w:numPr>
        <w:suppressAutoHyphens w:val="0"/>
        <w:spacing w:before="100" w:beforeAutospacing="1" w:after="100" w:afterAutospacing="1" w:line="288" w:lineRule="atLeast"/>
        <w:rPr>
          <w:rFonts w:cs="Arial"/>
          <w:szCs w:val="20"/>
        </w:rPr>
      </w:pPr>
      <w:r w:rsidRPr="00C2781E">
        <w:rPr>
          <w:rFonts w:cs="Arial"/>
          <w:b/>
          <w:szCs w:val="20"/>
          <w:u w:val="single"/>
        </w:rPr>
        <w:t>Part1</w:t>
      </w:r>
      <w:r w:rsidRPr="0035225A">
        <w:rPr>
          <w:rFonts w:cs="Arial"/>
          <w:szCs w:val="20"/>
        </w:rPr>
        <w:t> </w:t>
      </w:r>
      <w:r>
        <w:rPr>
          <w:rFonts w:cs="Arial"/>
          <w:b/>
          <w:szCs w:val="20"/>
        </w:rPr>
        <w:t>What constitutes a special situation and how is it traded?</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Equity market trading opportunities</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Dividend announcements</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Index reviews</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 xml:space="preserve">Takeover and bid speculation </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FX trading opportunities during economic announcements</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Non-Farm Payroll and the EUR/USD</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CPI and PPI figures</w:t>
      </w:r>
    </w:p>
    <w:p w:rsidR="00505671" w:rsidRDefault="00505671" w:rsidP="004D760B">
      <w:pPr>
        <w:numPr>
          <w:ilvl w:val="2"/>
          <w:numId w:val="6"/>
        </w:numPr>
        <w:suppressAutoHyphens w:val="0"/>
        <w:spacing w:before="100" w:beforeAutospacing="1" w:after="100" w:afterAutospacing="1" w:line="288" w:lineRule="atLeast"/>
        <w:rPr>
          <w:rFonts w:cs="Arial"/>
          <w:szCs w:val="20"/>
        </w:rPr>
      </w:pPr>
      <w:r>
        <w:rPr>
          <w:rFonts w:cs="Arial"/>
          <w:szCs w:val="20"/>
        </w:rPr>
        <w:t>Michigan index and Philadelphia Fed surveys</w:t>
      </w:r>
    </w:p>
    <w:p w:rsidR="00505671" w:rsidRDefault="00505671" w:rsidP="004D760B">
      <w:pPr>
        <w:numPr>
          <w:ilvl w:val="0"/>
          <w:numId w:val="6"/>
        </w:numPr>
        <w:suppressAutoHyphens w:val="0"/>
        <w:spacing w:before="100" w:beforeAutospacing="1" w:after="100" w:afterAutospacing="1" w:line="288" w:lineRule="atLeast"/>
        <w:rPr>
          <w:rFonts w:cs="Arial"/>
          <w:szCs w:val="20"/>
        </w:rPr>
      </w:pPr>
      <w:r w:rsidRPr="00C2781E">
        <w:rPr>
          <w:rFonts w:cs="Arial"/>
          <w:b/>
          <w:szCs w:val="20"/>
          <w:u w:val="single"/>
        </w:rPr>
        <w:t>Part 2</w:t>
      </w:r>
      <w:r w:rsidRPr="0035225A">
        <w:rPr>
          <w:rFonts w:cs="Arial"/>
          <w:szCs w:val="20"/>
        </w:rPr>
        <w:t xml:space="preserve">  </w:t>
      </w:r>
      <w:r w:rsidRPr="007949CD">
        <w:rPr>
          <w:rFonts w:cs="Arial"/>
          <w:b/>
          <w:szCs w:val="20"/>
        </w:rPr>
        <w:t>Enhanced</w:t>
      </w:r>
      <w:r>
        <w:rPr>
          <w:rFonts w:cs="Arial"/>
          <w:szCs w:val="20"/>
        </w:rPr>
        <w:t xml:space="preserve"> </w:t>
      </w:r>
      <w:r>
        <w:rPr>
          <w:rFonts w:cs="Arial"/>
          <w:b/>
          <w:szCs w:val="20"/>
        </w:rPr>
        <w:t>Spread trading opportunities</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Why spreads and pairs trades offer good opportunities to profit from relative value</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DOE Oil Inventories and WTI-Brent Crude oil spread arbitrage</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Gold/USD/Crude spreads</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Beta equivalent trading in FTSE 100 index constituents and FTSE futures</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 xml:space="preserve">Basket trading/mini-index and sector trading </w:t>
      </w:r>
    </w:p>
    <w:p w:rsidR="00505671" w:rsidRPr="00645FE6" w:rsidRDefault="00505671" w:rsidP="004D760B">
      <w:pPr>
        <w:numPr>
          <w:ilvl w:val="0"/>
          <w:numId w:val="6"/>
        </w:numPr>
        <w:suppressAutoHyphens w:val="0"/>
        <w:spacing w:before="100" w:beforeAutospacing="1" w:after="100" w:afterAutospacing="1" w:line="288" w:lineRule="atLeast"/>
        <w:rPr>
          <w:rFonts w:cs="Arial"/>
          <w:b/>
          <w:szCs w:val="20"/>
        </w:rPr>
      </w:pPr>
      <w:r w:rsidRPr="00645FE6">
        <w:rPr>
          <w:rFonts w:cs="Arial"/>
          <w:b/>
          <w:szCs w:val="20"/>
          <w:u w:val="single"/>
        </w:rPr>
        <w:t>Part 3</w:t>
      </w:r>
      <w:r w:rsidRPr="00645FE6">
        <w:rPr>
          <w:rFonts w:cs="Arial"/>
          <w:b/>
          <w:szCs w:val="20"/>
        </w:rPr>
        <w:t xml:space="preserve"> </w:t>
      </w:r>
      <w:r>
        <w:rPr>
          <w:rFonts w:cs="Arial"/>
          <w:b/>
          <w:szCs w:val="20"/>
        </w:rPr>
        <w:t>Special Case Study: BHP Billiton versus RTZ</w:t>
      </w:r>
    </w:p>
    <w:p w:rsidR="00505671"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Ratio spread trading</w:t>
      </w:r>
    </w:p>
    <w:p w:rsidR="00505671" w:rsidRPr="0035225A" w:rsidRDefault="00505671" w:rsidP="004D760B">
      <w:pPr>
        <w:numPr>
          <w:ilvl w:val="1"/>
          <w:numId w:val="6"/>
        </w:numPr>
        <w:suppressAutoHyphens w:val="0"/>
        <w:spacing w:before="100" w:beforeAutospacing="1" w:after="100" w:afterAutospacing="1" w:line="288" w:lineRule="atLeast"/>
        <w:rPr>
          <w:rFonts w:cs="Arial"/>
          <w:szCs w:val="20"/>
        </w:rPr>
      </w:pPr>
      <w:r>
        <w:rPr>
          <w:rFonts w:cs="Arial"/>
          <w:szCs w:val="20"/>
        </w:rPr>
        <w:t>Cash with equity bid</w:t>
      </w:r>
    </w:p>
    <w:p w:rsidR="00505671" w:rsidRDefault="00505671" w:rsidP="004D760B">
      <w:pPr>
        <w:jc w:val="both"/>
      </w:pPr>
    </w:p>
    <w:sectPr w:rsidR="00505671" w:rsidSect="002F48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ZurichBT-Bold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ECAA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40204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508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F258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246C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3246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EA42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265C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44DC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5CFF44"/>
    <w:lvl w:ilvl="0">
      <w:start w:val="1"/>
      <w:numFmt w:val="bullet"/>
      <w:lvlText w:val=""/>
      <w:lvlJc w:val="left"/>
      <w:pPr>
        <w:tabs>
          <w:tab w:val="num" w:pos="360"/>
        </w:tabs>
        <w:ind w:left="360" w:hanging="360"/>
      </w:pPr>
      <w:rPr>
        <w:rFonts w:ascii="Symbol" w:hAnsi="Symbol" w:hint="default"/>
      </w:rPr>
    </w:lvl>
  </w:abstractNum>
  <w:abstractNum w:abstractNumId="10">
    <w:nsid w:val="036A1AC7"/>
    <w:multiLevelType w:val="multilevel"/>
    <w:tmpl w:val="DEA278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01F2737"/>
    <w:multiLevelType w:val="hybridMultilevel"/>
    <w:tmpl w:val="64AA44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1EF3BA3"/>
    <w:multiLevelType w:val="hybridMultilevel"/>
    <w:tmpl w:val="2472B3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7990C0A"/>
    <w:multiLevelType w:val="multilevel"/>
    <w:tmpl w:val="F86019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310F0E"/>
    <w:multiLevelType w:val="hybridMultilevel"/>
    <w:tmpl w:val="69C4F6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51AF7403"/>
    <w:multiLevelType w:val="multilevel"/>
    <w:tmpl w:val="D18A51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2542A0D"/>
    <w:multiLevelType w:val="hybridMultilevel"/>
    <w:tmpl w:val="D578ED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734F3C"/>
    <w:multiLevelType w:val="multilevel"/>
    <w:tmpl w:val="0534FE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649445F"/>
    <w:multiLevelType w:val="hybridMultilevel"/>
    <w:tmpl w:val="569E74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lvlOverride w:ilvl="1"/>
    <w:lvlOverride w:ilvl="2">
      <w:startOverride w:val="2"/>
    </w:lvlOverride>
  </w:num>
  <w:num w:numId="4">
    <w:abstractNumId w:val="10"/>
    <w:lvlOverride w:ilvl="0"/>
    <w:lvlOverride w:ilvl="1"/>
    <w:lvlOverride w:ilvl="2">
      <w:startOverride w:val="3"/>
    </w:lvlOverride>
  </w:num>
  <w:num w:numId="5">
    <w:abstractNumId w:val="17"/>
    <w:lvlOverride w:ilvl="0"/>
    <w:lvlOverride w:ilvl="1"/>
    <w:lvlOverride w:ilvl="2">
      <w:startOverride w:val="4"/>
    </w:lvlOverride>
  </w:num>
  <w:num w:numId="6">
    <w:abstractNumId w:val="18"/>
  </w:num>
  <w:num w:numId="7">
    <w:abstractNumId w:val="16"/>
  </w:num>
  <w:num w:numId="8">
    <w:abstractNumId w:val="11"/>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94865"/>
    <w:rsid w:val="00010D61"/>
    <w:rsid w:val="00021FA2"/>
    <w:rsid w:val="000737EC"/>
    <w:rsid w:val="00081C5E"/>
    <w:rsid w:val="000D269F"/>
    <w:rsid w:val="000E23A4"/>
    <w:rsid w:val="001219E4"/>
    <w:rsid w:val="001759D8"/>
    <w:rsid w:val="001828AF"/>
    <w:rsid w:val="001A774E"/>
    <w:rsid w:val="001B26D6"/>
    <w:rsid w:val="001D072E"/>
    <w:rsid w:val="001D1A9D"/>
    <w:rsid w:val="001E06D1"/>
    <w:rsid w:val="00207B27"/>
    <w:rsid w:val="0029592D"/>
    <w:rsid w:val="002D40CF"/>
    <w:rsid w:val="002D4918"/>
    <w:rsid w:val="002F489D"/>
    <w:rsid w:val="003031AE"/>
    <w:rsid w:val="003033EB"/>
    <w:rsid w:val="00310B08"/>
    <w:rsid w:val="00336863"/>
    <w:rsid w:val="0035225A"/>
    <w:rsid w:val="003D5942"/>
    <w:rsid w:val="003F6A59"/>
    <w:rsid w:val="00412935"/>
    <w:rsid w:val="00415396"/>
    <w:rsid w:val="004217A0"/>
    <w:rsid w:val="004238BE"/>
    <w:rsid w:val="00423989"/>
    <w:rsid w:val="00457670"/>
    <w:rsid w:val="00464B17"/>
    <w:rsid w:val="0049428F"/>
    <w:rsid w:val="004C2CD3"/>
    <w:rsid w:val="004D760B"/>
    <w:rsid w:val="00500F34"/>
    <w:rsid w:val="005035DF"/>
    <w:rsid w:val="00505671"/>
    <w:rsid w:val="00524F54"/>
    <w:rsid w:val="005A2DDA"/>
    <w:rsid w:val="005A66AB"/>
    <w:rsid w:val="005B0F13"/>
    <w:rsid w:val="005C6E52"/>
    <w:rsid w:val="005D1CC8"/>
    <w:rsid w:val="005E41FB"/>
    <w:rsid w:val="006119C1"/>
    <w:rsid w:val="006258BF"/>
    <w:rsid w:val="00627FA9"/>
    <w:rsid w:val="00630025"/>
    <w:rsid w:val="00645FE6"/>
    <w:rsid w:val="00661B34"/>
    <w:rsid w:val="00665F48"/>
    <w:rsid w:val="00693D05"/>
    <w:rsid w:val="006A3706"/>
    <w:rsid w:val="006B13A0"/>
    <w:rsid w:val="006B28BC"/>
    <w:rsid w:val="006B7216"/>
    <w:rsid w:val="00724AD0"/>
    <w:rsid w:val="00733807"/>
    <w:rsid w:val="0075528C"/>
    <w:rsid w:val="00776611"/>
    <w:rsid w:val="007949CD"/>
    <w:rsid w:val="007A7BE1"/>
    <w:rsid w:val="007D1D30"/>
    <w:rsid w:val="00801209"/>
    <w:rsid w:val="008374B9"/>
    <w:rsid w:val="008505A9"/>
    <w:rsid w:val="00870E41"/>
    <w:rsid w:val="008710F3"/>
    <w:rsid w:val="00884117"/>
    <w:rsid w:val="008966F3"/>
    <w:rsid w:val="008D1DA8"/>
    <w:rsid w:val="008D57BE"/>
    <w:rsid w:val="008E4EAC"/>
    <w:rsid w:val="008F44FF"/>
    <w:rsid w:val="008F7B2E"/>
    <w:rsid w:val="00994409"/>
    <w:rsid w:val="009A4867"/>
    <w:rsid w:val="009B7873"/>
    <w:rsid w:val="009D43B3"/>
    <w:rsid w:val="009F2B32"/>
    <w:rsid w:val="009F30F8"/>
    <w:rsid w:val="00A016BE"/>
    <w:rsid w:val="00A116A5"/>
    <w:rsid w:val="00A14198"/>
    <w:rsid w:val="00A25EE6"/>
    <w:rsid w:val="00A26406"/>
    <w:rsid w:val="00A31B00"/>
    <w:rsid w:val="00A35A69"/>
    <w:rsid w:val="00A44A26"/>
    <w:rsid w:val="00A81C2A"/>
    <w:rsid w:val="00AC4C9E"/>
    <w:rsid w:val="00AD18AC"/>
    <w:rsid w:val="00AD2402"/>
    <w:rsid w:val="00AE7902"/>
    <w:rsid w:val="00B26C8C"/>
    <w:rsid w:val="00B73BEF"/>
    <w:rsid w:val="00B82833"/>
    <w:rsid w:val="00B832EF"/>
    <w:rsid w:val="00BB7E82"/>
    <w:rsid w:val="00BC29A0"/>
    <w:rsid w:val="00BC6416"/>
    <w:rsid w:val="00BE29A2"/>
    <w:rsid w:val="00C03823"/>
    <w:rsid w:val="00C2781E"/>
    <w:rsid w:val="00C439AE"/>
    <w:rsid w:val="00C85044"/>
    <w:rsid w:val="00CB331D"/>
    <w:rsid w:val="00CF17BA"/>
    <w:rsid w:val="00D31868"/>
    <w:rsid w:val="00D33BC6"/>
    <w:rsid w:val="00D656A6"/>
    <w:rsid w:val="00D72DD3"/>
    <w:rsid w:val="00DA705C"/>
    <w:rsid w:val="00DB55BF"/>
    <w:rsid w:val="00DC7C08"/>
    <w:rsid w:val="00DE4394"/>
    <w:rsid w:val="00E01642"/>
    <w:rsid w:val="00E2326E"/>
    <w:rsid w:val="00E24D46"/>
    <w:rsid w:val="00E2523A"/>
    <w:rsid w:val="00E346A3"/>
    <w:rsid w:val="00E36125"/>
    <w:rsid w:val="00E44DEE"/>
    <w:rsid w:val="00E47685"/>
    <w:rsid w:val="00EB5AFD"/>
    <w:rsid w:val="00EC0CA4"/>
    <w:rsid w:val="00ED3605"/>
    <w:rsid w:val="00EF43BD"/>
    <w:rsid w:val="00F041D1"/>
    <w:rsid w:val="00F160D9"/>
    <w:rsid w:val="00F669D1"/>
    <w:rsid w:val="00F94865"/>
    <w:rsid w:val="00F965CB"/>
    <w:rsid w:val="00FF6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AB"/>
    <w:pPr>
      <w:suppressAutoHyphens/>
    </w:pPr>
    <w:rPr>
      <w:rFonts w:ascii="Arial" w:eastAsia="Times New Roman" w:hAnsi="Arial"/>
      <w:sz w:val="20"/>
      <w:szCs w:val="24"/>
      <w:lang w:val="en-US" w:eastAsia="ar-SA"/>
    </w:rPr>
  </w:style>
  <w:style w:type="paragraph" w:styleId="Heading7">
    <w:name w:val="heading 7"/>
    <w:basedOn w:val="Normal"/>
    <w:next w:val="BodyText"/>
    <w:link w:val="Heading7Char"/>
    <w:uiPriority w:val="99"/>
    <w:qFormat/>
    <w:rsid w:val="00F94865"/>
    <w:pPr>
      <w:keepNext/>
      <w:tabs>
        <w:tab w:val="left" w:pos="0"/>
      </w:tabs>
      <w:spacing w:line="260" w:lineRule="atLeast"/>
      <w:ind w:hanging="280"/>
      <w:outlineLvl w:val="6"/>
    </w:pPr>
    <w:rPr>
      <w:rFonts w:ascii="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F94865"/>
    <w:rPr>
      <w:rFonts w:ascii="Times New Roman" w:hAnsi="Times New Roman" w:cs="Times New Roman"/>
      <w:sz w:val="20"/>
      <w:szCs w:val="20"/>
      <w:lang w:val="en-GB" w:eastAsia="ar-SA" w:bidi="ar-SA"/>
    </w:rPr>
  </w:style>
  <w:style w:type="paragraph" w:styleId="BodyText">
    <w:name w:val="Body Text"/>
    <w:basedOn w:val="Normal"/>
    <w:link w:val="BodyTextChar"/>
    <w:uiPriority w:val="99"/>
    <w:semiHidden/>
    <w:rsid w:val="00F94865"/>
    <w:pPr>
      <w:spacing w:after="260" w:line="260" w:lineRule="atLeast"/>
    </w:pPr>
    <w:rPr>
      <w:rFonts w:ascii="Times New Roman" w:hAnsi="Times New Roman"/>
      <w:szCs w:val="20"/>
      <w:lang w:val="en-GB"/>
    </w:rPr>
  </w:style>
  <w:style w:type="character" w:customStyle="1" w:styleId="BodyTextChar">
    <w:name w:val="Body Text Char"/>
    <w:basedOn w:val="DefaultParagraphFont"/>
    <w:link w:val="BodyText"/>
    <w:uiPriority w:val="99"/>
    <w:semiHidden/>
    <w:locked/>
    <w:rsid w:val="00F94865"/>
    <w:rPr>
      <w:rFonts w:ascii="Times New Roman" w:hAnsi="Times New Roman" w:cs="Times New Roman"/>
      <w:sz w:val="20"/>
      <w:szCs w:val="20"/>
      <w:lang w:val="en-GB" w:eastAsia="ar-SA" w:bidi="ar-SA"/>
    </w:rPr>
  </w:style>
  <w:style w:type="paragraph" w:styleId="NormalWeb">
    <w:name w:val="Normal (Web)"/>
    <w:basedOn w:val="Normal"/>
    <w:uiPriority w:val="99"/>
    <w:rsid w:val="00F94865"/>
    <w:pPr>
      <w:spacing w:before="280" w:after="280"/>
    </w:pPr>
    <w:rPr>
      <w:rFonts w:ascii="Times New Roman" w:hAnsi="Times New Roman"/>
      <w:sz w:val="24"/>
    </w:rPr>
  </w:style>
  <w:style w:type="paragraph" w:styleId="ListParagraph">
    <w:name w:val="List Paragraph"/>
    <w:basedOn w:val="Normal"/>
    <w:uiPriority w:val="99"/>
    <w:qFormat/>
    <w:rsid w:val="00F94865"/>
    <w:pPr>
      <w:ind w:left="720"/>
      <w:contextualSpacing/>
    </w:pPr>
  </w:style>
  <w:style w:type="paragraph" w:styleId="BalloonText">
    <w:name w:val="Balloon Text"/>
    <w:basedOn w:val="Normal"/>
    <w:link w:val="BalloonTextChar"/>
    <w:uiPriority w:val="99"/>
    <w:semiHidden/>
    <w:rsid w:val="00A016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6BE"/>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ac.uk/ccfe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2642</Words>
  <Characters>15063</Characters>
  <Application>Microsoft Office Word</Application>
  <DocSecurity>0</DocSecurity>
  <Lines>125</Lines>
  <Paragraphs>35</Paragraphs>
  <ScaleCrop>false</ScaleCrop>
  <Company>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dc:creator>
  <cp:keywords/>
  <dc:description/>
  <cp:lastModifiedBy>DAV</cp:lastModifiedBy>
  <cp:revision>7</cp:revision>
  <dcterms:created xsi:type="dcterms:W3CDTF">2010-05-13T09:34:00Z</dcterms:created>
  <dcterms:modified xsi:type="dcterms:W3CDTF">2010-07-15T15:53:00Z</dcterms:modified>
</cp:coreProperties>
</file>